
<file path=[Content_Types].xml><?xml version="1.0" encoding="utf-8"?>
<Types xmlns="http://schemas.openxmlformats.org/package/2006/content-types">
  <Override PartName="/_rels/.rels" ContentType="application/vnd.openxmlformats-package.relationships+xml"/>
  <Override PartName="/word/_rels/header1.xml.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media/image2.png" ContentType="image/png"/>
  <Override PartName="/word/media/image1.png" ContentType="image/png"/>
  <Override PartName="/word/numbering.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Normal"/>
        <w:rPr>
          <w:rFonts w:ascii="Courier New" w:hAnsi="Courier New"/>
          <w:sz w:val="20"/>
          <w:szCs w:val="20"/>
        </w:rPr>
      </w:pPr>
      <w:r>
        <w:rPr>
          <w:rFonts w:ascii="Courier New" w:hAnsi="Courier New"/>
          <w:sz w:val="20"/>
          <w:szCs w:val="20"/>
        </w:rPr>
      </w:r>
    </w:p>
    <w:p>
      <w:pPr>
        <w:pStyle w:val="Normal"/>
        <w:jc w:val="center"/>
        <w:rPr>
          <w:rFonts w:ascii="Courier New" w:hAnsi="Courier New"/>
          <w:b/>
          <w:bCs/>
          <w:sz w:val="24"/>
          <w:szCs w:val="24"/>
        </w:rPr>
      </w:pPr>
      <w:r>
        <w:rPr>
          <w:rFonts w:ascii="Courier New" w:hAnsi="Courier New"/>
          <w:b/>
          <w:bCs/>
          <w:sz w:val="24"/>
          <w:szCs w:val="24"/>
        </w:rPr>
        <w:t>EDITAL DE LICITAÇÃO</w:t>
      </w:r>
    </w:p>
    <w:p>
      <w:pPr>
        <w:pStyle w:val="Normal"/>
        <w:rPr>
          <w:rFonts w:ascii="Courier New" w:hAnsi="Courier New"/>
          <w:sz w:val="20"/>
          <w:szCs w:val="20"/>
        </w:rPr>
      </w:pPr>
      <w:r>
        <w:rPr>
          <w:rFonts w:ascii="Courier New" w:hAnsi="Courier New"/>
          <w:sz w:val="20"/>
          <w:szCs w:val="20"/>
        </w:rPr>
      </w:r>
    </w:p>
    <w:p>
      <w:pPr>
        <w:pStyle w:val="Normal"/>
        <w:jc w:val="both"/>
        <w:rPr>
          <w:rFonts w:ascii="Courier New" w:hAnsi="Courier New"/>
          <w:b/>
          <w:bCs/>
          <w:sz w:val="22"/>
          <w:szCs w:val="22"/>
        </w:rPr>
      </w:pPr>
      <w:r>
        <w:rPr>
          <w:rFonts w:ascii="Courier New" w:hAnsi="Courier New"/>
          <w:b/>
          <w:bCs/>
          <w:sz w:val="22"/>
          <w:szCs w:val="22"/>
        </w:rPr>
        <w:t xml:space="preserve">   </w:t>
      </w:r>
      <w:r>
        <w:rPr>
          <w:rFonts w:ascii="Courier New" w:hAnsi="Courier New"/>
          <w:b/>
          <w:bCs/>
          <w:sz w:val="22"/>
          <w:szCs w:val="22"/>
        </w:rPr>
        <w:t>Processo Licitatório.............: 92/2017</w:t>
      </w:r>
    </w:p>
    <w:p>
      <w:pPr>
        <w:pStyle w:val="Normal"/>
        <w:jc w:val="both"/>
        <w:rPr>
          <w:rFonts w:ascii="Courier New" w:hAnsi="Courier New"/>
          <w:b/>
          <w:bCs/>
          <w:sz w:val="22"/>
          <w:szCs w:val="22"/>
        </w:rPr>
      </w:pPr>
      <w:r>
        <w:rPr>
          <w:rFonts w:ascii="Courier New" w:hAnsi="Courier New"/>
          <w:b/>
          <w:bCs/>
          <w:sz w:val="22"/>
          <w:szCs w:val="22"/>
        </w:rPr>
        <w:t xml:space="preserve">   </w:t>
      </w:r>
      <w:r>
        <w:rPr>
          <w:rFonts w:ascii="Courier New" w:hAnsi="Courier New"/>
          <w:b/>
          <w:bCs/>
          <w:sz w:val="22"/>
          <w:szCs w:val="22"/>
        </w:rPr>
        <w:t>Modalidade ......................: Pregão Presencial Nº 62/2017</w:t>
      </w:r>
    </w:p>
    <w:p>
      <w:pPr>
        <w:pStyle w:val="Normal"/>
        <w:jc w:val="both"/>
        <w:rPr>
          <w:rFonts w:ascii="Courier New" w:hAnsi="Courier New"/>
          <w:b/>
          <w:bCs/>
          <w:sz w:val="22"/>
          <w:szCs w:val="22"/>
        </w:rPr>
      </w:pPr>
      <w:r>
        <w:rPr>
          <w:rFonts w:ascii="Courier New" w:hAnsi="Courier New"/>
          <w:b/>
          <w:bCs/>
          <w:sz w:val="22"/>
          <w:szCs w:val="22"/>
        </w:rPr>
        <w:t xml:space="preserve">   </w:t>
      </w:r>
      <w:r>
        <w:rPr>
          <w:rFonts w:ascii="Courier New" w:hAnsi="Courier New"/>
          <w:b/>
          <w:bCs/>
          <w:sz w:val="22"/>
          <w:szCs w:val="22"/>
        </w:rPr>
        <w:t>Data de Abertura da Licitação ...: 15 de Dezembro de 2017.</w:t>
      </w:r>
    </w:p>
    <w:p>
      <w:pPr>
        <w:pStyle w:val="Normal"/>
        <w:jc w:val="both"/>
        <w:rPr>
          <w:rFonts w:ascii="Courier New" w:hAnsi="Courier New"/>
          <w:b/>
          <w:bCs/>
          <w:sz w:val="22"/>
          <w:szCs w:val="22"/>
        </w:rPr>
      </w:pPr>
      <w:r>
        <w:rPr>
          <w:rFonts w:ascii="Courier New" w:hAnsi="Courier New"/>
          <w:b/>
          <w:bCs/>
          <w:sz w:val="22"/>
          <w:szCs w:val="22"/>
        </w:rPr>
        <w:t xml:space="preserve">   </w:t>
      </w:r>
      <w:r>
        <w:rPr>
          <w:rFonts w:ascii="Courier New" w:hAnsi="Courier New"/>
          <w:b/>
          <w:bCs/>
          <w:sz w:val="22"/>
          <w:szCs w:val="22"/>
        </w:rPr>
        <w:t>Data de Abertura das Propostas ..: 5 de Janeiro de 2018.</w:t>
      </w:r>
    </w:p>
    <w:p>
      <w:pPr>
        <w:pStyle w:val="Normal"/>
        <w:jc w:val="both"/>
        <w:rPr>
          <w:rFonts w:ascii="Courier New" w:hAnsi="Courier New"/>
          <w:b/>
          <w:bCs/>
          <w:sz w:val="22"/>
          <w:szCs w:val="22"/>
        </w:rPr>
      </w:pPr>
      <w:r>
        <w:rPr>
          <w:rFonts w:ascii="Courier New" w:hAnsi="Courier New"/>
          <w:b/>
          <w:bCs/>
          <w:sz w:val="22"/>
          <w:szCs w:val="22"/>
        </w:rPr>
        <w:t xml:space="preserve">   </w:t>
      </w:r>
      <w:r>
        <w:rPr>
          <w:rFonts w:ascii="Courier New" w:hAnsi="Courier New"/>
          <w:b/>
          <w:bCs/>
          <w:sz w:val="22"/>
          <w:szCs w:val="22"/>
        </w:rPr>
        <w:t>Horário …........................: 08:30</w:t>
      </w:r>
    </w:p>
    <w:p>
      <w:pPr>
        <w:pStyle w:val="Normal"/>
        <w:rPr>
          <w:rFonts w:ascii="Courier New" w:hAnsi="Courier New"/>
          <w:sz w:val="20"/>
          <w:szCs w:val="20"/>
        </w:rPr>
      </w:pPr>
      <w:r>
        <w:rPr>
          <w:rFonts w:ascii="Courier New" w:hAnsi="Courier New"/>
          <w:sz w:val="20"/>
          <w:szCs w:val="20"/>
        </w:rPr>
        <w:t>--------------------------------------------------------------------------------</w:t>
      </w:r>
    </w:p>
    <w:p>
      <w:pPr>
        <w:pStyle w:val="Normal"/>
        <w:jc w:val="both"/>
        <w:rPr>
          <w:rFonts w:ascii="Courier New" w:hAnsi="Courier New"/>
          <w:sz w:val="22"/>
          <w:szCs w:val="22"/>
        </w:rPr>
      </w:pPr>
      <w:r>
        <w:rPr>
          <w:rFonts w:ascii="Courier New" w:hAnsi="Courier New"/>
          <w:b/>
          <w:bCs/>
          <w:sz w:val="22"/>
          <w:szCs w:val="22"/>
        </w:rPr>
        <w:t>Objetivo:</w:t>
      </w:r>
      <w:r>
        <w:rPr>
          <w:rFonts w:ascii="Courier New" w:hAnsi="Courier New"/>
          <w:sz w:val="22"/>
          <w:szCs w:val="22"/>
        </w:rPr>
        <w:t xml:space="preserve"> Seleção de propostas para contratação de empresa especializada em fornecimento parcelado de combustível e empresa para realizar de lavagens de veículos e máquinas da frota municipal para o ano de 2018.</w:t>
      </w:r>
    </w:p>
    <w:p>
      <w:pPr>
        <w:pStyle w:val="Normal"/>
        <w:rPr>
          <w:rFonts w:ascii="Courier New" w:hAnsi="Courier New"/>
          <w:sz w:val="20"/>
          <w:szCs w:val="20"/>
        </w:rPr>
      </w:pPr>
      <w:r>
        <w:rPr>
          <w:rFonts w:ascii="Courier New" w:hAnsi="Courier New"/>
          <w:sz w:val="20"/>
          <w:szCs w:val="20"/>
        </w:rPr>
        <w:t>--------------------------------------------------------------------------------</w:t>
      </w:r>
    </w:p>
    <w:p>
      <w:pPr>
        <w:pStyle w:val="Normal"/>
        <w:jc w:val="center"/>
        <w:rPr>
          <w:rFonts w:ascii="Courier New" w:hAnsi="Courier New"/>
          <w:b/>
          <w:bCs/>
          <w:sz w:val="22"/>
          <w:szCs w:val="22"/>
          <w:u w:val="single"/>
        </w:rPr>
      </w:pPr>
      <w:r>
        <w:rPr>
          <w:rFonts w:ascii="Courier New" w:hAnsi="Courier New"/>
          <w:b/>
          <w:bCs/>
          <w:sz w:val="22"/>
          <w:szCs w:val="22"/>
          <w:u w:val="single"/>
        </w:rPr>
        <w:t>Encargos Gerais da Licitação</w:t>
      </w:r>
    </w:p>
    <w:p>
      <w:pPr>
        <w:pStyle w:val="Normal"/>
        <w:rPr>
          <w:rFonts w:ascii="Courier New" w:hAnsi="Courier New"/>
          <w:sz w:val="22"/>
          <w:szCs w:val="22"/>
        </w:rPr>
      </w:pPr>
      <w:r>
        <w:rPr>
          <w:rFonts w:ascii="Courier New" w:hAnsi="Courier New"/>
          <w:sz w:val="22"/>
          <w:szCs w:val="22"/>
        </w:rPr>
      </w:r>
    </w:p>
    <w:p>
      <w:pPr>
        <w:pStyle w:val="Normal"/>
        <w:spacing w:lineRule="auto" w:line="360"/>
        <w:rPr>
          <w:rFonts w:ascii="Courier New" w:hAnsi="Courier New"/>
          <w:sz w:val="22"/>
          <w:szCs w:val="22"/>
        </w:rPr>
      </w:pPr>
      <w:r>
        <w:rPr>
          <w:rFonts w:ascii="Courier New" w:hAnsi="Courier New"/>
          <w:b/>
          <w:bCs/>
          <w:sz w:val="22"/>
          <w:szCs w:val="22"/>
        </w:rPr>
        <w:t>01 - Local da entrega das propostas.:</w:t>
      </w:r>
      <w:r>
        <w:rPr>
          <w:rFonts w:ascii="Courier New" w:hAnsi="Courier New"/>
          <w:sz w:val="22"/>
          <w:szCs w:val="22"/>
        </w:rPr>
        <w:t xml:space="preserve"> Prefeitura Municipal de Paulo Bento </w:t>
      </w:r>
    </w:p>
    <w:p>
      <w:pPr>
        <w:pStyle w:val="Normal"/>
        <w:spacing w:lineRule="auto" w:line="360"/>
        <w:rPr>
          <w:rFonts w:ascii="Courier New" w:hAnsi="Courier New"/>
          <w:sz w:val="22"/>
          <w:szCs w:val="22"/>
        </w:rPr>
      </w:pPr>
      <w:r>
        <w:rPr>
          <w:rFonts w:ascii="Courier New" w:hAnsi="Courier New"/>
          <w:b/>
          <w:bCs/>
          <w:sz w:val="22"/>
          <w:szCs w:val="22"/>
        </w:rPr>
        <w:t>02 - Local de entrega do objeto licitado:</w:t>
      </w:r>
      <w:r>
        <w:rPr>
          <w:rFonts w:ascii="Courier New" w:hAnsi="Courier New"/>
          <w:sz w:val="22"/>
          <w:szCs w:val="22"/>
        </w:rPr>
        <w:t xml:space="preserve"> Conforme descrito no edital </w:t>
      </w:r>
    </w:p>
    <w:p>
      <w:pPr>
        <w:pStyle w:val="Normal"/>
        <w:spacing w:lineRule="auto" w:line="360"/>
        <w:rPr>
          <w:rFonts w:ascii="Courier New" w:hAnsi="Courier New"/>
          <w:sz w:val="22"/>
          <w:szCs w:val="22"/>
        </w:rPr>
      </w:pPr>
      <w:r>
        <w:rPr>
          <w:rFonts w:ascii="Courier New" w:hAnsi="Courier New"/>
          <w:b/>
          <w:bCs/>
          <w:sz w:val="22"/>
          <w:szCs w:val="22"/>
        </w:rPr>
        <w:t>03 - Prazo de entrega das propostas ....:</w:t>
      </w:r>
      <w:r>
        <w:rPr>
          <w:rFonts w:ascii="Courier New" w:hAnsi="Courier New"/>
          <w:sz w:val="22"/>
          <w:szCs w:val="22"/>
        </w:rPr>
        <w:t xml:space="preserve"> 05/01/2018</w:t>
      </w:r>
    </w:p>
    <w:p>
      <w:pPr>
        <w:pStyle w:val="Normal"/>
        <w:spacing w:lineRule="auto" w:line="360"/>
        <w:rPr>
          <w:rFonts w:ascii="Courier New" w:hAnsi="Courier New"/>
          <w:sz w:val="22"/>
          <w:szCs w:val="22"/>
        </w:rPr>
      </w:pPr>
      <w:r>
        <w:rPr>
          <w:rFonts w:ascii="Courier New" w:hAnsi="Courier New"/>
          <w:b/>
          <w:bCs/>
          <w:sz w:val="22"/>
          <w:szCs w:val="22"/>
        </w:rPr>
        <w:t>04 - Prazo de entrega do objeto licitado:</w:t>
      </w:r>
      <w:r>
        <w:rPr>
          <w:rFonts w:ascii="Courier New" w:hAnsi="Courier New"/>
          <w:sz w:val="22"/>
          <w:szCs w:val="22"/>
        </w:rPr>
        <w:t xml:space="preserve"> Conforme descrito no edital</w:t>
      </w:r>
    </w:p>
    <w:p>
      <w:pPr>
        <w:pStyle w:val="Normal"/>
        <w:spacing w:lineRule="auto" w:line="360"/>
        <w:rPr>
          <w:rFonts w:ascii="Courier New" w:hAnsi="Courier New"/>
          <w:sz w:val="22"/>
          <w:szCs w:val="22"/>
        </w:rPr>
      </w:pPr>
      <w:r>
        <w:rPr>
          <w:rFonts w:ascii="Courier New" w:hAnsi="Courier New"/>
          <w:b/>
          <w:bCs/>
          <w:sz w:val="22"/>
          <w:szCs w:val="22"/>
        </w:rPr>
        <w:t>05 - Condições de Pagamento ....:</w:t>
      </w:r>
      <w:r>
        <w:rPr>
          <w:rFonts w:ascii="Courier New" w:hAnsi="Courier New"/>
          <w:sz w:val="22"/>
          <w:szCs w:val="22"/>
        </w:rPr>
        <w:t xml:space="preserve"> Quinzenalmente a partir da apresentação da nota fiscal</w:t>
      </w:r>
    </w:p>
    <w:p>
      <w:pPr>
        <w:pStyle w:val="Normal"/>
        <w:spacing w:lineRule="auto" w:line="360"/>
        <w:rPr>
          <w:rFonts w:ascii="Courier New" w:hAnsi="Courier New"/>
          <w:sz w:val="22"/>
          <w:szCs w:val="22"/>
        </w:rPr>
      </w:pPr>
      <w:r>
        <w:rPr>
          <w:rFonts w:ascii="Courier New" w:hAnsi="Courier New"/>
          <w:b/>
          <w:bCs/>
          <w:sz w:val="22"/>
          <w:szCs w:val="22"/>
        </w:rPr>
        <w:t>06 - Validade da Proposta ..............:</w:t>
      </w:r>
      <w:r>
        <w:rPr>
          <w:rFonts w:ascii="Courier New" w:hAnsi="Courier New"/>
          <w:sz w:val="22"/>
          <w:szCs w:val="22"/>
        </w:rPr>
        <w:t xml:space="preserve"> 60 (Sessenta) dias</w:t>
      </w:r>
    </w:p>
    <w:p>
      <w:pPr>
        <w:pStyle w:val="Normal"/>
        <w:jc w:val="both"/>
        <w:rPr>
          <w:rFonts w:ascii="Courier New" w:hAnsi="Courier New"/>
          <w:sz w:val="20"/>
          <w:szCs w:val="20"/>
        </w:rPr>
      </w:pPr>
      <w:r>
        <w:rPr>
          <w:rFonts w:ascii="Courier New" w:hAnsi="Courier New"/>
          <w:sz w:val="20"/>
          <w:szCs w:val="20"/>
        </w:rPr>
        <w:t>--------------------------------------------------------------------------------</w:t>
      </w:r>
    </w:p>
    <w:p>
      <w:pPr>
        <w:pStyle w:val="Corpodotexto"/>
        <w:spacing w:lineRule="auto" w:line="360" w:before="0" w:after="0"/>
        <w:jc w:val="both"/>
        <w:rPr>
          <w:rFonts w:ascii="Courier New" w:hAnsi="Courier New"/>
          <w:b/>
          <w:color w:val="000000"/>
          <w:sz w:val="22"/>
          <w:szCs w:val="20"/>
        </w:rPr>
      </w:pPr>
      <w:r>
        <w:rPr>
          <w:rFonts w:ascii="Courier New" w:hAnsi="Courier New"/>
          <w:b/>
          <w:color w:val="000000"/>
          <w:sz w:val="22"/>
          <w:szCs w:val="20"/>
        </w:rPr>
        <w:tab/>
        <w:t>I – PREÂMBULO</w:t>
      </w:r>
    </w:p>
    <w:p>
      <w:pPr>
        <w:pStyle w:val="Corpodotexto"/>
        <w:spacing w:lineRule="auto" w:line="360" w:before="0" w:after="57"/>
        <w:ind w:left="60" w:right="0" w:firstLine="645"/>
        <w:jc w:val="both"/>
        <w:rPr>
          <w:rFonts w:ascii="Courier New" w:hAnsi="Courier New"/>
          <w:color w:val="000000"/>
          <w:sz w:val="22"/>
        </w:rPr>
      </w:pPr>
      <w:r>
        <w:rPr>
          <w:rFonts w:ascii="Courier New" w:hAnsi="Courier New"/>
          <w:color w:val="000000"/>
          <w:sz w:val="22"/>
        </w:rPr>
        <w:t xml:space="preserve">1.1. O Município de Paulo Bento/RS, através de seu Prefeito, Pedro Lorenzi, no uso de suas atribuições legais e de conformidade com a Lei Federal nº 10.520/2002 e do Decreto Municipal nº 973/2007, com aplicação subsidiária da Lei Federal nº 8.666/93 de 21/06/1993 e suas alterações, que se encontra aberta a Licitação na Modalidade PREGÃO PRESENCIAL, do tipo </w:t>
      </w:r>
      <w:r>
        <w:rPr>
          <w:rFonts w:ascii="Courier New" w:hAnsi="Courier New"/>
          <w:b/>
          <w:bCs/>
          <w:color w:val="000000"/>
          <w:sz w:val="22"/>
        </w:rPr>
        <w:t>Menor Preço Unitário</w:t>
      </w:r>
      <w:r>
        <w:rPr>
          <w:rFonts w:ascii="Courier New" w:hAnsi="Courier New"/>
          <w:color w:val="000000"/>
          <w:sz w:val="22"/>
        </w:rPr>
        <w:t xml:space="preserve">, encerrando-se o prazo para recebimento dos envelopes nº 01, contendo a Proposta de Preço e o envelope nº 02 contendo a Documentação, no dia </w:t>
      </w:r>
      <w:r>
        <w:rPr>
          <w:rFonts w:ascii="Courier New" w:hAnsi="Courier New"/>
          <w:b/>
          <w:bCs/>
          <w:color w:val="000000"/>
          <w:sz w:val="22"/>
        </w:rPr>
        <w:t>05/01/18</w:t>
      </w:r>
      <w:r>
        <w:rPr>
          <w:rFonts w:ascii="Courier New" w:hAnsi="Courier New"/>
          <w:color w:val="000000"/>
          <w:sz w:val="22"/>
        </w:rPr>
        <w:t xml:space="preserve"> às </w:t>
      </w:r>
      <w:r>
        <w:rPr>
          <w:rFonts w:ascii="Courier New" w:hAnsi="Courier New"/>
          <w:b/>
          <w:bCs/>
          <w:color w:val="000000"/>
          <w:sz w:val="22"/>
          <w:szCs w:val="22"/>
        </w:rPr>
        <w:t>08:30</w:t>
      </w:r>
      <w:r>
        <w:rPr>
          <w:rFonts w:ascii="Courier New" w:hAnsi="Courier New"/>
          <w:color w:val="000000"/>
          <w:sz w:val="22"/>
          <w:szCs w:val="22"/>
        </w:rPr>
        <w:t>,</w:t>
      </w:r>
      <w:r>
        <w:rPr>
          <w:rFonts w:ascii="Courier New" w:hAnsi="Courier New"/>
          <w:color w:val="000000"/>
          <w:sz w:val="22"/>
        </w:rPr>
        <w:t xml:space="preserve"> tendo como local a PREFEITURA MUNICIPAL DE PAULO BENTO, sita à Avenida Irmãs Consolata, 189, na sala da Secretaria Municipal de Administração e Planejamento.</w:t>
      </w:r>
    </w:p>
    <w:p>
      <w:pPr>
        <w:pStyle w:val="Corpodotexto"/>
        <w:spacing w:lineRule="auto" w:line="360" w:before="0" w:after="57"/>
        <w:jc w:val="both"/>
        <w:rPr>
          <w:rFonts w:ascii="Courier New" w:hAnsi="Courier New"/>
          <w:b/>
          <w:color w:val="000000"/>
          <w:sz w:val="22"/>
        </w:rPr>
      </w:pPr>
      <w:r>
        <w:rPr>
          <w:rFonts w:ascii="Courier New" w:hAnsi="Courier New"/>
          <w:b/>
          <w:color w:val="000000"/>
          <w:sz w:val="22"/>
        </w:rPr>
        <w:tab/>
        <w:t>II – OBJETO</w:t>
      </w:r>
    </w:p>
    <w:p>
      <w:pPr>
        <w:pStyle w:val="Corpodotexto"/>
        <w:spacing w:lineRule="auto" w:line="360" w:before="0" w:after="0"/>
        <w:jc w:val="both"/>
        <w:rPr>
          <w:rFonts w:ascii="Courier New" w:hAnsi="Courier New"/>
          <w:color w:val="000000"/>
          <w:sz w:val="22"/>
        </w:rPr>
      </w:pPr>
      <w:r>
        <w:rPr>
          <w:rFonts w:ascii="Courier New" w:hAnsi="Courier New"/>
          <w:color w:val="000000"/>
          <w:sz w:val="22"/>
        </w:rPr>
        <w:tab/>
        <w:t>2.1. Seleção de propostas para contratação de empresa especializada em fornecimento parcelado de combustível e empresa para realizar de lavagens de veículos e máquinas da frota municipal para o ano de 2018.</w:t>
      </w:r>
    </w:p>
    <w:p>
      <w:pPr>
        <w:pStyle w:val="Corpodotexto"/>
        <w:spacing w:lineRule="auto" w:line="360" w:before="0" w:after="0"/>
        <w:jc w:val="left"/>
        <w:rPr>
          <w:rFonts w:ascii="Courier New" w:hAnsi="Courier New"/>
          <w:b w:val="false"/>
          <w:bCs w:val="false"/>
          <w:color w:val="000000"/>
          <w:sz w:val="16"/>
          <w:szCs w:val="16"/>
        </w:rPr>
      </w:pPr>
      <w:r>
        <w:rPr>
          <w:rFonts w:ascii="Courier New" w:hAnsi="Courier New"/>
          <w:b w:val="false"/>
          <w:bCs w:val="false"/>
          <w:color w:val="000000"/>
          <w:sz w:val="16"/>
          <w:szCs w:val="16"/>
        </w:rPr>
        <w:t>----------------------------------------------------------------------------------------------------</w:t>
        <w:br/>
        <w:t>Item         Quantidade Un. Especificação</w:t>
        <w:br/>
        <w:t>----------------------------------------------------------------------------------------------------</w:t>
        <w:br/>
        <w:t xml:space="preserve">   1        86.000,0000 L   Óleo diesel B S 500</w:t>
        <w:br/>
        <w:t xml:space="preserve">   2        58.000,0000 L   Óleo diesel B S 10</w:t>
        <w:br/>
        <w:t xml:space="preserve">   3        50.400,0000 L   Gasolina comum</w:t>
        <w:br/>
        <w:t xml:space="preserve">   4            15,0000 BD  Arla 32 - balde 20 litros</w:t>
        <w:br/>
        <w:t xml:space="preserve">   5           170,0000 UN  Lavagem carro de passeio</w:t>
        <w:br/>
        <w:t xml:space="preserve">                            completa dentro e fora e quando solicitado por baixo e motor</w:t>
        <w:br/>
        <w:t xml:space="preserve">   6           210,0000 UN  Lavagem Completa Veículo Utilitário</w:t>
        <w:br/>
        <w:t xml:space="preserve">                            completa dentro e fora e quando solicitado por baixo e motor</w:t>
        <w:br/>
        <w:t xml:space="preserve">   7             6,0000 UN  Lavagem completa Ambulância</w:t>
        <w:br/>
        <w:t xml:space="preserve">                            completa dentro e fora e quando solicitado por baixo e motor</w:t>
        <w:br/>
        <w:t xml:space="preserve">   8            31,0000 UN  Lavagem de Vans</w:t>
        <w:br/>
        <w:t xml:space="preserve">                            completa dentro e fora e quando solicitado por baixo e motor</w:t>
        <w:br/>
        <w:t xml:space="preserve">   9           115,0000 UN  Lavagem Completa Micro-ônibus</w:t>
        <w:br/>
        <w:t xml:space="preserve">                            completa dentro e fora e quando solicitado por baixo e motor</w:t>
        <w:br/>
        <w:t xml:space="preserve">  10            48,0000 UN  Lavagem Completa Caminhão</w:t>
        <w:br/>
        <w:t xml:space="preserve">                            completa dentro e fora e quando solicitado por baixo e motor</w:t>
        <w:br/>
        <w:t xml:space="preserve">  11            48,0000 UN  Lavagem Completa Máquina Pesada</w:t>
        <w:br/>
        <w:t xml:space="preserve">                            completa dentro e fora e quando solicitado por baixo e motor</w:t>
        <w:br/>
        <w:t>----------------------------------------------------------------------------------------------------</w:t>
      </w:r>
    </w:p>
    <w:p>
      <w:pPr>
        <w:pStyle w:val="Normal"/>
        <w:spacing w:lineRule="auto" w:line="360" w:before="0" w:after="57"/>
        <w:jc w:val="both"/>
        <w:rPr>
          <w:rFonts w:ascii="Courier New" w:hAnsi="Courier New"/>
          <w:b/>
          <w:bCs/>
          <w:sz w:val="18"/>
          <w:szCs w:val="18"/>
        </w:rPr>
      </w:pPr>
      <w:r>
        <w:rPr>
          <w:rFonts w:ascii="Courier New" w:hAnsi="Courier New"/>
          <w:sz w:val="22"/>
        </w:rPr>
        <w:tab/>
      </w:r>
      <w:r>
        <w:rPr>
          <w:rFonts w:ascii="Courier New" w:hAnsi="Courier New"/>
          <w:b/>
          <w:bCs/>
          <w:sz w:val="18"/>
          <w:szCs w:val="18"/>
        </w:rPr>
        <w:t>OBS.01: Serão desconsideradas as propostas que apresentarem valor superior ao descrito no Anexo III - Propostas financeiras.</w:t>
      </w:r>
    </w:p>
    <w:p>
      <w:pPr>
        <w:pStyle w:val="Normal"/>
        <w:spacing w:lineRule="auto" w:line="360" w:before="0" w:after="57"/>
        <w:jc w:val="both"/>
        <w:rPr>
          <w:rFonts w:ascii="Courier New" w:hAnsi="Courier New"/>
          <w:sz w:val="16"/>
          <w:szCs w:val="16"/>
        </w:rPr>
      </w:pPr>
      <w:r>
        <w:rPr>
          <w:rFonts w:ascii="Courier New" w:hAnsi="Courier New"/>
          <w:b/>
          <w:bCs/>
          <w:sz w:val="18"/>
          <w:szCs w:val="18"/>
        </w:rPr>
        <w:tab/>
        <w:t>OBS.02. As quantidades de lavagem e combustíveis serão fornecidas dependendo da necessidade e conveniência da Administração, não tendo o Município obrigação de contratar toda a quantidade estimada.</w:t>
      </w:r>
      <w:r>
        <w:rPr>
          <w:rFonts w:ascii="Courier New" w:hAnsi="Courier New"/>
          <w:sz w:val="16"/>
          <w:szCs w:val="16"/>
        </w:rPr>
        <w:br/>
        <w:t>----------------------------------------------------------------------------------------------------</w:t>
      </w:r>
    </w:p>
    <w:p>
      <w:pPr>
        <w:pStyle w:val="Corpodotexto"/>
        <w:spacing w:lineRule="auto" w:line="360" w:before="0" w:after="57"/>
        <w:jc w:val="both"/>
        <w:rPr>
          <w:rFonts w:ascii="Courier New" w:hAnsi="Courier New"/>
          <w:b/>
          <w:bCs w:val="false"/>
          <w:color w:val="000000"/>
          <w:sz w:val="22"/>
        </w:rPr>
      </w:pPr>
      <w:r>
        <w:rPr>
          <w:rFonts w:ascii="Courier New" w:hAnsi="Courier New"/>
          <w:b/>
          <w:bCs w:val="false"/>
          <w:color w:val="000000"/>
          <w:sz w:val="22"/>
        </w:rPr>
        <w:tab/>
        <w:t>III – DA IMPUGNAÇÃO AO ATO CONVOCATÓRIO</w:t>
        <w:tab/>
      </w:r>
    </w:p>
    <w:p>
      <w:pPr>
        <w:pStyle w:val="Corpodotexto"/>
        <w:spacing w:lineRule="auto" w:line="360" w:before="0" w:after="0"/>
        <w:jc w:val="both"/>
        <w:rPr>
          <w:rFonts w:ascii="Courier New" w:hAnsi="Courier New"/>
          <w:b/>
          <w:bCs/>
          <w:color w:val="000000"/>
          <w:sz w:val="22"/>
          <w:u w:val="single"/>
        </w:rPr>
      </w:pPr>
      <w:r>
        <w:rPr>
          <w:rFonts w:ascii="Courier New" w:hAnsi="Courier New"/>
          <w:b w:val="false"/>
          <w:bCs w:val="false"/>
          <w:color w:val="000000"/>
          <w:sz w:val="22"/>
        </w:rPr>
        <w:tab/>
        <w:t xml:space="preserve">3.1. As impugnações ao ato convocatório do pregão serão recebidas até 2(dois) dias úteis antes da data fixada para o recebimento das propostas. </w:t>
      </w:r>
      <w:r>
        <w:rPr>
          <w:rFonts w:ascii="Courier New" w:hAnsi="Courier New"/>
          <w:b/>
          <w:bCs/>
          <w:color w:val="000000"/>
          <w:sz w:val="22"/>
          <w:u w:val="single"/>
        </w:rPr>
        <w:t>Não serão aceitas impugnações por FAX ou e-mail.</w:t>
      </w:r>
    </w:p>
    <w:p>
      <w:pPr>
        <w:pStyle w:val="Corpodotexto"/>
        <w:spacing w:lineRule="auto" w:line="360" w:before="0" w:after="0"/>
        <w:jc w:val="both"/>
        <w:rPr>
          <w:rFonts w:ascii="Courier New" w:hAnsi="Courier New"/>
          <w:b w:val="false"/>
          <w:bCs w:val="false"/>
          <w:color w:val="000000"/>
          <w:sz w:val="22"/>
        </w:rPr>
      </w:pPr>
      <w:r>
        <w:rPr>
          <w:rFonts w:ascii="Courier New" w:hAnsi="Courier New"/>
          <w:b w:val="false"/>
          <w:bCs w:val="false"/>
          <w:color w:val="000000"/>
          <w:sz w:val="22"/>
        </w:rPr>
        <w:tab/>
        <w:t>3.1.1. Caberá ao Pregoeiro e a Equipe de Apoio encaminhá-las à autoridade competente, que após parecer decidirá no prazo de vinte e quatro horas.</w:t>
      </w:r>
    </w:p>
    <w:p>
      <w:pPr>
        <w:pStyle w:val="Corpodotexto"/>
        <w:spacing w:lineRule="auto" w:line="360" w:before="0" w:after="57"/>
        <w:jc w:val="both"/>
        <w:rPr>
          <w:rFonts w:ascii="Courier New" w:hAnsi="Courier New"/>
          <w:b w:val="false"/>
          <w:bCs w:val="false"/>
          <w:color w:val="000000"/>
          <w:sz w:val="22"/>
        </w:rPr>
      </w:pPr>
      <w:r>
        <w:rPr>
          <w:rFonts w:ascii="Courier New" w:hAnsi="Courier New"/>
          <w:b w:val="false"/>
          <w:bCs w:val="false"/>
          <w:color w:val="000000"/>
          <w:sz w:val="22"/>
        </w:rPr>
        <w:tab/>
        <w:t>3.1.2. Deferida a impugnação contra o ato convocatório, será designada nova data para realização do certame.</w:t>
      </w:r>
    </w:p>
    <w:p>
      <w:pPr>
        <w:pStyle w:val="Corpodotexto"/>
        <w:spacing w:lineRule="auto" w:line="360" w:before="0" w:after="57"/>
        <w:jc w:val="both"/>
        <w:rPr>
          <w:rFonts w:ascii="Courier New" w:hAnsi="Courier New"/>
          <w:b/>
          <w:bCs w:val="false"/>
          <w:color w:val="000000"/>
          <w:sz w:val="22"/>
        </w:rPr>
      </w:pPr>
      <w:r>
        <w:rPr>
          <w:rFonts w:ascii="Courier New" w:hAnsi="Courier New"/>
          <w:b/>
          <w:bCs w:val="false"/>
          <w:color w:val="000000"/>
          <w:sz w:val="22"/>
        </w:rPr>
        <w:tab/>
      </w:r>
      <w:r>
        <w:rPr>
          <w:rFonts w:ascii="Courier New" w:hAnsi="Courier New"/>
          <w:b w:val="false"/>
          <w:bCs w:val="false"/>
          <w:color w:val="000000"/>
          <w:sz w:val="22"/>
        </w:rPr>
        <w:t xml:space="preserve"> </w:t>
      </w:r>
      <w:r>
        <w:rPr>
          <w:rFonts w:ascii="Courier New" w:hAnsi="Courier New"/>
          <w:b/>
          <w:bCs/>
          <w:color w:val="000000"/>
          <w:sz w:val="22"/>
        </w:rPr>
        <w:t>I</w:t>
      </w:r>
      <w:r>
        <w:rPr>
          <w:rFonts w:ascii="Courier New" w:hAnsi="Courier New"/>
          <w:b/>
          <w:bCs w:val="false"/>
          <w:color w:val="000000"/>
          <w:sz w:val="22"/>
        </w:rPr>
        <w:t>V – DAS CONDIÇÕES DE PARTICIPAÇÃO</w:t>
      </w:r>
    </w:p>
    <w:p>
      <w:pPr>
        <w:pStyle w:val="Corpodotexto"/>
        <w:spacing w:lineRule="auto" w:line="360" w:before="0" w:after="0"/>
        <w:jc w:val="both"/>
        <w:rPr>
          <w:rFonts w:ascii="Courier New" w:hAnsi="Courier New"/>
          <w:b w:val="false"/>
          <w:bCs w:val="false"/>
          <w:color w:val="000000"/>
          <w:sz w:val="22"/>
        </w:rPr>
      </w:pPr>
      <w:r>
        <w:rPr>
          <w:rFonts w:ascii="Courier New" w:hAnsi="Courier New"/>
          <w:b w:val="false"/>
          <w:bCs w:val="false"/>
          <w:color w:val="000000"/>
          <w:sz w:val="22"/>
        </w:rPr>
        <w:tab/>
        <w:t>4.1. Não será admitida a participação de empresas que se encontrem em regime de concordata ou em processo de falência, sob concurso de credores, dissolução, liquidação.</w:t>
      </w:r>
    </w:p>
    <w:p>
      <w:pPr>
        <w:pStyle w:val="Corpodotexto"/>
        <w:spacing w:lineRule="auto" w:line="360" w:before="0" w:after="0"/>
        <w:jc w:val="both"/>
        <w:rPr>
          <w:rFonts w:ascii="Courier New" w:hAnsi="Courier New"/>
          <w:b w:val="false"/>
          <w:bCs w:val="false"/>
          <w:color w:val="000000"/>
          <w:sz w:val="22"/>
        </w:rPr>
      </w:pPr>
      <w:r>
        <w:rPr>
          <w:rFonts w:ascii="Courier New" w:hAnsi="Courier New"/>
          <w:b w:val="false"/>
          <w:bCs w:val="false"/>
          <w:color w:val="000000"/>
          <w:sz w:val="22"/>
        </w:rPr>
        <w:tab/>
        <w:t>4.2. Não será admitida a participação de empresas que estejam com o direito de licitar e contratar com a Administração Pública suspensa ou que por esta tenham sido declaradas inidôneas.</w:t>
      </w:r>
    </w:p>
    <w:p>
      <w:pPr>
        <w:pStyle w:val="Corpodotexto"/>
        <w:spacing w:lineRule="auto" w:line="360" w:before="0" w:after="0"/>
        <w:jc w:val="both"/>
        <w:rPr>
          <w:rFonts w:ascii="Courier New" w:hAnsi="Courier New"/>
          <w:b w:val="false"/>
          <w:bCs w:val="false"/>
          <w:color w:val="000000"/>
          <w:sz w:val="22"/>
        </w:rPr>
      </w:pPr>
      <w:r>
        <w:rPr>
          <w:rFonts w:ascii="Courier New" w:hAnsi="Courier New"/>
          <w:b w:val="false"/>
          <w:bCs w:val="false"/>
          <w:color w:val="000000"/>
          <w:sz w:val="22"/>
        </w:rPr>
        <w:tab/>
        <w:t>4.3. A empresa participante deste certame deverá estar em pleno cumprimento do disposto no inciso XXXIII do art. 7º da Constituição e na Lei nº 9.854, de 27 de outubro de 1999, podendo ser exigida a comprovação a qualquer tempo.</w:t>
      </w:r>
    </w:p>
    <w:p>
      <w:pPr>
        <w:pStyle w:val="Corpodotexto"/>
        <w:spacing w:lineRule="auto" w:line="360" w:before="0" w:after="0"/>
        <w:jc w:val="both"/>
        <w:rPr>
          <w:rFonts w:ascii="Courier New" w:hAnsi="Courier New"/>
          <w:b w:val="false"/>
          <w:bCs w:val="false"/>
          <w:color w:val="000000"/>
          <w:sz w:val="22"/>
        </w:rPr>
      </w:pPr>
      <w:r>
        <w:rPr>
          <w:rFonts w:ascii="Courier New" w:hAnsi="Courier New"/>
          <w:b w:val="false"/>
          <w:bCs w:val="false"/>
          <w:color w:val="000000"/>
          <w:sz w:val="22"/>
        </w:rPr>
        <w:tab/>
        <w:t>4.4. A empresa de pequeno porte e microempresa que pretender se utilizar dos benefícios previstos nos artigos 42 a 45 da Lei Complementar nº 123/2006 e alterações, bem como as cooperativas que tenham auferido, no ano-calendário anterior, receita bruta até o limite de R$ 3.600.000,00 (conforme disposto no art. 34 da Lei 11.488/2007), deverão comprovar o seu enquadramento em tal situação jurídica através de declaração firmada por contador.</w:t>
      </w:r>
    </w:p>
    <w:p>
      <w:pPr>
        <w:pStyle w:val="Corpodotexto"/>
        <w:spacing w:lineRule="auto" w:line="360" w:before="0" w:after="0"/>
        <w:jc w:val="both"/>
        <w:rPr>
          <w:rFonts w:ascii="Courier New" w:hAnsi="Courier New"/>
          <w:b w:val="false"/>
          <w:bCs w:val="false"/>
          <w:color w:val="000000"/>
          <w:sz w:val="22"/>
        </w:rPr>
      </w:pPr>
      <w:r>
        <w:rPr>
          <w:rFonts w:ascii="Courier New" w:hAnsi="Courier New"/>
          <w:b w:val="false"/>
          <w:bCs w:val="false"/>
          <w:color w:val="000000"/>
          <w:sz w:val="22"/>
        </w:rPr>
        <w:tab/>
        <w:t>4.4.1. A declaração mencionada no item anterior deverá ser entregue no início da sessão pública de Pregão ao Pregoeiro, fora dos envelopes de preços e da documentação.</w:t>
      </w:r>
    </w:p>
    <w:p>
      <w:pPr>
        <w:pStyle w:val="Corpodotexto"/>
        <w:spacing w:lineRule="auto" w:line="360" w:before="0" w:after="0"/>
        <w:jc w:val="both"/>
        <w:rPr>
          <w:rFonts w:ascii="Courier New" w:hAnsi="Courier New"/>
          <w:b w:val="false"/>
          <w:bCs w:val="false"/>
          <w:color w:val="000000"/>
          <w:sz w:val="22"/>
        </w:rPr>
      </w:pPr>
      <w:r>
        <w:rPr>
          <w:rFonts w:ascii="Courier New" w:hAnsi="Courier New"/>
          <w:b w:val="false"/>
          <w:bCs w:val="false"/>
          <w:color w:val="000000"/>
          <w:sz w:val="22"/>
        </w:rPr>
        <w:tab/>
        <w:t>4.4.2. O credenciamento do licitante como microempresa, empresa de pequeno porte ou cooperativa (enquadrada nas exigências do artigo 34 da Lei nº 11.488/07), somente será procedido pelo Pregoeiro e Equipe de Apoio, se o interessado comprovar tal situação jurídica, na forma estabelecida no item 4.4 deste Edital.</w:t>
      </w:r>
    </w:p>
    <w:p>
      <w:pPr>
        <w:pStyle w:val="Corpodotexto"/>
        <w:spacing w:lineRule="auto" w:line="360" w:before="0" w:after="0"/>
        <w:jc w:val="both"/>
        <w:rPr>
          <w:rFonts w:ascii="Courier New" w:hAnsi="Courier New"/>
          <w:b w:val="false"/>
          <w:bCs w:val="false"/>
          <w:color w:val="000000"/>
          <w:sz w:val="22"/>
        </w:rPr>
      </w:pPr>
      <w:r>
        <w:rPr>
          <w:rFonts w:ascii="Courier New" w:hAnsi="Courier New"/>
          <w:b w:val="false"/>
          <w:bCs w:val="false"/>
          <w:color w:val="000000"/>
          <w:sz w:val="22"/>
        </w:rPr>
        <w:tab/>
        <w:t>4.4.3. A não comprovação de enquadramento da empresa como ME, EPP ou cooperativa, na forma estabelecida nos itens 5.4 deste Edital, significa renúncia expressa e consciente, desobrigando o Pregoeiro, da aplicação dos benefícios da Lei Complementar nº 123/2006 e alterações aplicáveis ao presente certame.</w:t>
      </w:r>
    </w:p>
    <w:p>
      <w:pPr>
        <w:pStyle w:val="Corpodotexto"/>
        <w:spacing w:lineRule="auto" w:line="360" w:before="0" w:after="119"/>
        <w:jc w:val="both"/>
        <w:rPr>
          <w:rFonts w:ascii="Courier New" w:hAnsi="Courier New"/>
          <w:b w:val="false"/>
          <w:bCs w:val="false"/>
          <w:color w:val="000000"/>
          <w:sz w:val="22"/>
        </w:rPr>
      </w:pPr>
      <w:r>
        <w:rPr>
          <w:rFonts w:ascii="Courier New" w:hAnsi="Courier New"/>
          <w:b w:val="false"/>
          <w:bCs w:val="false"/>
          <w:color w:val="000000"/>
          <w:sz w:val="22"/>
        </w:rPr>
        <w:tab/>
        <w:t>4.4.4. A responsabilidade pela declaração de enquadramento conforme previsto nos itens anteriores, é única e exclusiva do licitante que, inclusive, se sujeita a todas as consequências legais que possam advir de um enquadramento falso ou errôneo.</w:t>
      </w:r>
    </w:p>
    <w:p>
      <w:pPr>
        <w:pStyle w:val="Corpodotexto"/>
        <w:spacing w:lineRule="auto" w:line="360" w:before="0" w:after="57"/>
        <w:jc w:val="both"/>
        <w:rPr>
          <w:rFonts w:ascii="Courier New" w:hAnsi="Courier New"/>
          <w:b/>
          <w:bCs/>
          <w:color w:val="000000"/>
          <w:sz w:val="22"/>
        </w:rPr>
      </w:pPr>
      <w:r>
        <w:rPr>
          <w:rFonts w:ascii="Courier New" w:hAnsi="Courier New"/>
          <w:b/>
          <w:bCs/>
          <w:color w:val="000000"/>
          <w:sz w:val="22"/>
        </w:rPr>
        <w:tab/>
        <w:t>V – DO CREDENCIAMENTO</w:t>
      </w:r>
    </w:p>
    <w:p>
      <w:pPr>
        <w:pStyle w:val="Corpodotexto"/>
        <w:spacing w:lineRule="auto" w:line="360" w:before="0" w:after="0"/>
        <w:jc w:val="both"/>
        <w:rPr>
          <w:rFonts w:ascii="Courier New" w:hAnsi="Courier New"/>
          <w:b w:val="false"/>
          <w:bCs w:val="false"/>
          <w:color w:val="000000"/>
          <w:sz w:val="22"/>
        </w:rPr>
      </w:pPr>
      <w:r>
        <w:rPr>
          <w:rFonts w:ascii="Courier New" w:hAnsi="Courier New"/>
          <w:b w:val="false"/>
          <w:bCs w:val="false"/>
          <w:color w:val="000000"/>
          <w:sz w:val="22"/>
        </w:rPr>
        <w:tab/>
        <w:t>5.1. A licitante deverá apresentar-se para credenciamento junto ao Pregoeiro, diretamente ou através de representante que, devidamente identificado e credenciado por meio legal, será o único admitido a intervir no procedimento licitatório, no interesse do representado.</w:t>
      </w:r>
    </w:p>
    <w:p>
      <w:pPr>
        <w:pStyle w:val="Corpodotexto"/>
        <w:spacing w:lineRule="auto" w:line="360" w:before="0" w:after="0"/>
        <w:jc w:val="both"/>
        <w:rPr>
          <w:rFonts w:ascii="Courier New" w:hAnsi="Courier New"/>
          <w:b w:val="false"/>
          <w:bCs w:val="false"/>
          <w:color w:val="000000"/>
          <w:sz w:val="22"/>
        </w:rPr>
      </w:pPr>
      <w:r>
        <w:rPr>
          <w:rFonts w:ascii="Courier New" w:hAnsi="Courier New"/>
          <w:b w:val="false"/>
          <w:bCs w:val="false"/>
          <w:color w:val="000000"/>
          <w:sz w:val="22"/>
        </w:rPr>
        <w:tab/>
        <w:t>5.2. A documentação para o credenciamento deverá ser apresentada no início da sessão pública ao Pregoeiro, fora dos envelopes de preços e da documentação e não serão devolvidos.</w:t>
      </w:r>
    </w:p>
    <w:p>
      <w:pPr>
        <w:pStyle w:val="Corpodotexto"/>
        <w:spacing w:lineRule="auto" w:line="360" w:before="0" w:after="0"/>
        <w:jc w:val="both"/>
        <w:rPr>
          <w:rFonts w:cs="Helvetica-Bold" w:ascii="Courier New" w:hAnsi="Courier New"/>
          <w:b/>
          <w:bCs/>
          <w:color w:val="000000"/>
          <w:sz w:val="23"/>
          <w:szCs w:val="23"/>
        </w:rPr>
      </w:pPr>
      <w:r>
        <w:rPr>
          <w:rFonts w:ascii="Courier New" w:hAnsi="Courier New"/>
          <w:b w:val="false"/>
          <w:bCs w:val="false"/>
          <w:color w:val="000000"/>
          <w:sz w:val="22"/>
        </w:rPr>
        <w:tab/>
        <w:t xml:space="preserve">5.2.1. </w:t>
      </w:r>
      <w:r>
        <w:rPr>
          <w:rFonts w:cs="Helvetica-Bold" w:ascii="Courier New" w:hAnsi="Courier New"/>
          <w:b/>
          <w:bCs/>
          <w:color w:val="000000"/>
          <w:sz w:val="23"/>
          <w:szCs w:val="23"/>
        </w:rPr>
        <w:t>O licitante que estiver enquadrado como Microempresa-ME, Empresa de Pequeno Porte-EPP e</w:t>
      </w:r>
      <w:r>
        <w:rPr>
          <w:rFonts w:cs="Helvetica-Bold" w:ascii="Courier New" w:hAnsi="Courier New"/>
          <w:b/>
          <w:bCs/>
          <w:color w:val="000000"/>
          <w:sz w:val="23"/>
          <w:szCs w:val="23"/>
          <w:u w:val="single"/>
        </w:rPr>
        <w:t xml:space="preserve"> desejar usufruir do regime diferenciado</w:t>
      </w:r>
      <w:r>
        <w:rPr>
          <w:rFonts w:cs="Helvetica-Bold" w:ascii="Courier New" w:hAnsi="Courier New"/>
          <w:b/>
          <w:bCs/>
          <w:color w:val="000000"/>
          <w:sz w:val="23"/>
          <w:szCs w:val="23"/>
        </w:rPr>
        <w:t xml:space="preserve"> e ser favorecido com o que está disciplinado na Lei Complementar nº 123/06 e alterações, deverá apresentar a seguinte documentação:</w:t>
      </w:r>
    </w:p>
    <w:p>
      <w:pPr>
        <w:pStyle w:val="Corpodotexto"/>
        <w:spacing w:lineRule="auto" w:line="360" w:before="0" w:after="0"/>
        <w:jc w:val="both"/>
        <w:rPr>
          <w:rFonts w:cs="Helvetica-Bold" w:ascii="Courier New" w:hAnsi="Courier New"/>
          <w:b/>
          <w:bCs/>
          <w:color w:val="000000"/>
          <w:sz w:val="23"/>
          <w:szCs w:val="23"/>
        </w:rPr>
      </w:pPr>
      <w:r>
        <w:rPr>
          <w:rFonts w:cs="Helvetica-Bold" w:ascii="Courier New" w:hAnsi="Courier New"/>
          <w:b/>
          <w:bCs/>
          <w:color w:val="000000"/>
          <w:sz w:val="23"/>
          <w:szCs w:val="23"/>
        </w:rPr>
        <w:tab/>
        <w:t>a) Certidão expedida pela Junta Comercial (conforme artigo 8º da Instrução Normativa nº 103 de 30 de Abril de 2007, que será considerada válida até 1 (um) ano após a data de sua emissão e/ou declaração firmada por contador, de que se enquadra como microempresa ou empresa de pequeno porte, além de todos os documentos previstos neste edital.</w:t>
      </w:r>
    </w:p>
    <w:p>
      <w:pPr>
        <w:pStyle w:val="Corpodotexto"/>
        <w:spacing w:lineRule="auto" w:line="360" w:before="0" w:after="0"/>
        <w:jc w:val="both"/>
        <w:rPr>
          <w:rFonts w:ascii="Courier New" w:hAnsi="Courier New"/>
          <w:b w:val="false"/>
          <w:bCs w:val="false"/>
          <w:color w:val="000000"/>
          <w:sz w:val="22"/>
          <w:u w:val="single"/>
        </w:rPr>
      </w:pPr>
      <w:bookmarkStart w:id="0" w:name="_GoBack"/>
      <w:bookmarkEnd w:id="0"/>
      <w:r>
        <w:rPr>
          <w:rFonts w:ascii="Courier New" w:hAnsi="Courier New"/>
          <w:b w:val="false"/>
          <w:bCs w:val="false"/>
          <w:color w:val="000000"/>
          <w:sz w:val="22"/>
        </w:rPr>
        <w:tab/>
        <w:t xml:space="preserve">5.3. </w:t>
      </w:r>
      <w:r>
        <w:rPr>
          <w:rFonts w:ascii="Courier New" w:hAnsi="Courier New"/>
          <w:b w:val="false"/>
          <w:bCs w:val="false"/>
          <w:color w:val="000000"/>
          <w:sz w:val="22"/>
          <w:u w:val="single"/>
        </w:rPr>
        <w:t>É obrigatória a apresentação do documento de identidade.</w:t>
      </w:r>
    </w:p>
    <w:p>
      <w:pPr>
        <w:pStyle w:val="Corpodotexto"/>
        <w:spacing w:lineRule="auto" w:line="360" w:before="0" w:after="0"/>
        <w:jc w:val="both"/>
        <w:rPr>
          <w:rFonts w:ascii="Courier New" w:hAnsi="Courier New"/>
          <w:b w:val="false"/>
          <w:bCs w:val="false"/>
          <w:color w:val="000000"/>
          <w:sz w:val="22"/>
        </w:rPr>
      </w:pPr>
      <w:r>
        <w:rPr>
          <w:rFonts w:ascii="Courier New" w:hAnsi="Courier New"/>
          <w:b w:val="false"/>
          <w:bCs w:val="false"/>
          <w:color w:val="000000"/>
          <w:sz w:val="22"/>
        </w:rPr>
        <w:tab/>
        <w:t>5.4. O credenciamento será efetuado da seguinte forma:</w:t>
      </w:r>
    </w:p>
    <w:p>
      <w:pPr>
        <w:pStyle w:val="Corpodotexto"/>
        <w:spacing w:lineRule="auto" w:line="360" w:before="0" w:after="0"/>
        <w:jc w:val="both"/>
        <w:rPr>
          <w:rFonts w:ascii="Courier New" w:hAnsi="Courier New"/>
          <w:b w:val="false"/>
          <w:bCs w:val="false"/>
          <w:color w:val="000000"/>
          <w:sz w:val="22"/>
        </w:rPr>
      </w:pPr>
      <w:r>
        <w:rPr>
          <w:rFonts w:ascii="Courier New" w:hAnsi="Courier New"/>
          <w:b w:val="false"/>
          <w:bCs w:val="false"/>
          <w:color w:val="000000"/>
          <w:sz w:val="22"/>
        </w:rPr>
        <w:tab/>
      </w:r>
      <w:r>
        <w:rPr>
          <w:rFonts w:ascii="Courier New" w:hAnsi="Courier New"/>
          <w:b/>
          <w:bCs/>
          <w:color w:val="000000"/>
          <w:sz w:val="22"/>
        </w:rPr>
        <w:t>a)</w:t>
      </w:r>
      <w:r>
        <w:rPr>
          <w:rFonts w:ascii="Courier New" w:hAnsi="Courier New"/>
          <w:b w:val="false"/>
          <w:bCs w:val="false"/>
          <w:color w:val="000000"/>
          <w:sz w:val="22"/>
        </w:rPr>
        <w:t xml:space="preserve"> Se dirigente, proprietário, sócio ou assemelhado da empresa proponente, deverá apresentar cópia autenticada do respectivo Estatuto ou Contrato Social em vigor, devidamente registrado; em se tratando de sociedade comercial, e, no caso de sociedade por ações, acompanhado de documento da eleição de seus administradores; no caso de sociedade civil, inscrição do ato constitutivo, acompanhado da prova da diretoria em exercício; em se tratando de empresa ou sociedade estrangeira em funcionamento no País, decreto de autorização no qual estejam expressos seus poderes para exercer direitos e assumir obrigações em decorrência de tal investidura e para prática dos demais atos inerentes ao certame.</w:t>
      </w:r>
    </w:p>
    <w:p>
      <w:pPr>
        <w:pStyle w:val="Corpodotexto"/>
        <w:spacing w:lineRule="auto" w:line="360" w:before="0" w:after="0"/>
        <w:jc w:val="both"/>
        <w:rPr>
          <w:rFonts w:ascii="Courier New" w:hAnsi="Courier New"/>
          <w:b w:val="false"/>
          <w:bCs w:val="false"/>
          <w:color w:val="000000"/>
          <w:sz w:val="22"/>
        </w:rPr>
      </w:pPr>
      <w:r>
        <w:rPr>
          <w:rFonts w:ascii="Courier New" w:hAnsi="Courier New"/>
          <w:b w:val="false"/>
          <w:bCs w:val="false"/>
          <w:color w:val="000000"/>
          <w:sz w:val="22"/>
        </w:rPr>
        <w:tab/>
      </w:r>
      <w:r>
        <w:rPr>
          <w:rFonts w:ascii="Courier New" w:hAnsi="Courier New"/>
          <w:b/>
          <w:bCs/>
          <w:color w:val="000000"/>
          <w:sz w:val="22"/>
        </w:rPr>
        <w:t>b)</w:t>
      </w:r>
      <w:r>
        <w:rPr>
          <w:rFonts w:ascii="Courier New" w:hAnsi="Courier New"/>
          <w:b w:val="false"/>
          <w:bCs w:val="false"/>
          <w:color w:val="000000"/>
          <w:sz w:val="22"/>
        </w:rPr>
        <w:t xml:space="preserve"> Se representante legal, deverá apresentar:</w:t>
      </w:r>
    </w:p>
    <w:p>
      <w:pPr>
        <w:pStyle w:val="Corpodotexto"/>
        <w:spacing w:lineRule="auto" w:line="360" w:before="0" w:after="0"/>
        <w:jc w:val="both"/>
        <w:rPr>
          <w:rFonts w:ascii="Courier New" w:hAnsi="Courier New"/>
          <w:b w:val="false"/>
          <w:bCs w:val="false"/>
          <w:color w:val="000000"/>
          <w:sz w:val="22"/>
        </w:rPr>
      </w:pPr>
      <w:r>
        <w:rPr>
          <w:rFonts w:ascii="Courier New" w:hAnsi="Courier New"/>
          <w:b w:val="false"/>
          <w:bCs w:val="false"/>
          <w:color w:val="000000"/>
          <w:sz w:val="22"/>
        </w:rPr>
        <w:tab/>
        <w:t>b.1) instrumento público ou particular de procuração, em que conste o nome da empresa outorgante, bem como de todas as pessoas para a outorga de procuração, e, também, o nome do outorgado, atribuindo ao mesmo poderes para formular ofertas e lances de preços e praticar os demais atos pertinentes ao certame em nome da proponente; ou</w:t>
      </w:r>
    </w:p>
    <w:p>
      <w:pPr>
        <w:pStyle w:val="Corpodotexto"/>
        <w:spacing w:lineRule="auto" w:line="360" w:before="0" w:after="0"/>
        <w:jc w:val="both"/>
        <w:rPr>
          <w:rFonts w:ascii="Courier New" w:hAnsi="Courier New"/>
          <w:b w:val="false"/>
          <w:bCs w:val="false"/>
          <w:color w:val="000000"/>
          <w:sz w:val="22"/>
        </w:rPr>
      </w:pPr>
      <w:r>
        <w:rPr>
          <w:rFonts w:ascii="Courier New" w:hAnsi="Courier New"/>
          <w:b w:val="false"/>
          <w:bCs w:val="false"/>
          <w:color w:val="000000"/>
          <w:sz w:val="22"/>
        </w:rPr>
        <w:tab/>
        <w:t>b.2) termo de credenciamento outorgado pelos representantes legais do licitante, comprovando a existência dos necessários poderes para formulação de propostas e prática dos demais atos inerentes ao certame. Em ambos os casos (b.1 e b.2), deverá ser acompanhado do ato de investidura do outorgante como dirigente da empresa.</w:t>
      </w:r>
    </w:p>
    <w:p>
      <w:pPr>
        <w:pStyle w:val="Corpodotexto"/>
        <w:spacing w:lineRule="auto" w:line="360" w:before="0" w:after="0"/>
        <w:jc w:val="both"/>
        <w:rPr>
          <w:rFonts w:ascii="Courier New" w:hAnsi="Courier New"/>
          <w:b w:val="false"/>
          <w:bCs w:val="false"/>
          <w:color w:val="000000"/>
          <w:sz w:val="22"/>
        </w:rPr>
      </w:pPr>
      <w:r>
        <w:rPr>
          <w:rFonts w:ascii="Courier New" w:hAnsi="Courier New"/>
          <w:b w:val="false"/>
          <w:bCs w:val="false"/>
          <w:color w:val="000000"/>
          <w:sz w:val="22"/>
        </w:rPr>
        <w:tab/>
        <w:t>5.5. Caso o contrato social ou o estatuto determinem que mais de uma pessoa deva assinar o credenciamento para o representante da empresa, a falta de qualquer uma delas invalida o documento para os fins deste procedimento licitatório.</w:t>
      </w:r>
    </w:p>
    <w:p>
      <w:pPr>
        <w:pStyle w:val="Corpodotexto"/>
        <w:spacing w:lineRule="auto" w:line="360" w:before="0" w:after="119"/>
        <w:jc w:val="both"/>
        <w:rPr>
          <w:rFonts w:ascii="Courier New" w:hAnsi="Courier New"/>
          <w:b/>
          <w:bCs/>
          <w:color w:val="000000"/>
          <w:sz w:val="22"/>
        </w:rPr>
      </w:pPr>
      <w:r>
        <w:rPr>
          <w:rFonts w:ascii="Courier New" w:hAnsi="Courier New"/>
          <w:b w:val="false"/>
          <w:bCs w:val="false"/>
          <w:color w:val="000000"/>
          <w:sz w:val="22"/>
        </w:rPr>
        <w:tab/>
      </w:r>
      <w:r>
        <w:rPr>
          <w:rFonts w:ascii="Courier New" w:hAnsi="Courier New"/>
          <w:b/>
          <w:bCs/>
          <w:color w:val="000000"/>
          <w:sz w:val="22"/>
        </w:rPr>
        <w:t>5.6. Para exercer o direito de participar do pregão é obrigatória a presença de representante legal da licitante à sessão pública referente ao mesmo, sob pena do não recebimento dos envelopes.</w:t>
      </w:r>
    </w:p>
    <w:p>
      <w:pPr>
        <w:pStyle w:val="Corpodotexto"/>
        <w:spacing w:lineRule="auto" w:line="360" w:before="0" w:after="57"/>
        <w:jc w:val="both"/>
        <w:rPr>
          <w:rFonts w:ascii="Courier New" w:hAnsi="Courier New"/>
          <w:b/>
          <w:color w:val="000000"/>
          <w:sz w:val="22"/>
        </w:rPr>
      </w:pPr>
      <w:r>
        <w:rPr>
          <w:rFonts w:ascii="Courier New" w:hAnsi="Courier New"/>
          <w:b/>
          <w:color w:val="000000"/>
          <w:sz w:val="22"/>
        </w:rPr>
        <w:tab/>
        <w:t>VI – DA APRESENTAÇÃO DOS ENVELOPES</w:t>
      </w:r>
    </w:p>
    <w:p>
      <w:pPr>
        <w:pStyle w:val="Corpodotexto"/>
        <w:spacing w:lineRule="auto" w:line="360" w:before="0" w:after="0"/>
        <w:ind w:left="0" w:right="0" w:firstLine="708"/>
        <w:jc w:val="both"/>
        <w:rPr>
          <w:rFonts w:ascii="Courier New" w:hAnsi="Courier New"/>
          <w:color w:val="000000"/>
          <w:sz w:val="22"/>
        </w:rPr>
      </w:pPr>
      <w:r>
        <w:rPr>
          <w:rFonts w:ascii="Courier New" w:hAnsi="Courier New"/>
          <w:color w:val="000000"/>
          <w:sz w:val="22"/>
        </w:rPr>
        <w:t>6.1 Para participação no certame a licitante deve apresentar a sua proposta de preço e documentos de habilitação em envelopes distintos, lacrados, não transparentes, sobrescritos com os dizeres abaixo indicados, além da razão social e endereço completo atualizado:</w:t>
      </w:r>
    </w:p>
    <w:p>
      <w:pPr>
        <w:pStyle w:val="Corpodotexto"/>
        <w:spacing w:lineRule="auto" w:line="240" w:before="0" w:after="0"/>
        <w:ind w:left="0" w:right="0" w:firstLine="708"/>
        <w:jc w:val="both"/>
        <w:rPr>
          <w:rFonts w:ascii="Courier New" w:hAnsi="Courier New"/>
          <w:color w:val="000000"/>
          <w:sz w:val="22"/>
        </w:rPr>
      </w:pPr>
      <w:r>
        <w:rPr>
          <w:rFonts w:ascii="Courier New" w:hAnsi="Courier New"/>
          <w:color w:val="000000"/>
          <w:sz w:val="22"/>
        </w:rPr>
        <w:t>AO MUNICÍPIO DE PAULO BENTO</w:t>
      </w:r>
    </w:p>
    <w:p>
      <w:pPr>
        <w:pStyle w:val="Corpodotexto"/>
        <w:spacing w:lineRule="auto" w:line="240" w:before="0" w:after="0"/>
        <w:ind w:left="0" w:right="0" w:firstLine="708"/>
        <w:jc w:val="both"/>
        <w:rPr>
          <w:rFonts w:ascii="Courier New" w:hAnsi="Courier New"/>
          <w:color w:val="000000"/>
          <w:sz w:val="22"/>
          <w:szCs w:val="22"/>
        </w:rPr>
      </w:pPr>
      <w:r>
        <w:rPr>
          <w:rFonts w:ascii="Courier New" w:hAnsi="Courier New"/>
          <w:color w:val="000000"/>
          <w:sz w:val="22"/>
          <w:szCs w:val="22"/>
        </w:rPr>
        <w:t>Pregão Presencial  nº 62/2017</w:t>
      </w:r>
    </w:p>
    <w:p>
      <w:pPr>
        <w:pStyle w:val="Corpodotexto"/>
        <w:spacing w:lineRule="auto" w:line="240" w:before="0" w:after="0"/>
        <w:ind w:left="0" w:right="0" w:firstLine="708"/>
        <w:jc w:val="both"/>
        <w:rPr>
          <w:rFonts w:ascii="Courier New" w:hAnsi="Courier New"/>
          <w:color w:val="000000"/>
          <w:sz w:val="22"/>
        </w:rPr>
      </w:pPr>
      <w:r>
        <w:rPr>
          <w:rFonts w:ascii="Courier New" w:hAnsi="Courier New"/>
          <w:color w:val="000000"/>
          <w:sz w:val="22"/>
        </w:rPr>
        <w:t>ENVELOPE Nº 01 - PROPOSTA DE PREÇO</w:t>
      </w:r>
    </w:p>
    <w:p>
      <w:pPr>
        <w:pStyle w:val="Corpodotexto"/>
        <w:spacing w:lineRule="auto" w:line="240" w:before="0" w:after="0"/>
        <w:ind w:left="0" w:right="0" w:firstLine="708"/>
        <w:jc w:val="both"/>
        <w:rPr>
          <w:rFonts w:ascii="Courier New" w:hAnsi="Courier New"/>
          <w:color w:val="000000"/>
          <w:sz w:val="22"/>
        </w:rPr>
      </w:pPr>
      <w:r>
        <w:rPr>
          <w:rFonts w:ascii="Courier New" w:hAnsi="Courier New"/>
          <w:color w:val="000000"/>
          <w:sz w:val="22"/>
        </w:rPr>
        <w:t>PROPONENTE: (Nome da Empresa)</w:t>
      </w:r>
    </w:p>
    <w:p>
      <w:pPr>
        <w:pStyle w:val="Corpodotexto"/>
        <w:spacing w:lineRule="auto" w:line="360" w:before="0" w:after="0"/>
        <w:ind w:left="0" w:right="0" w:firstLine="708"/>
        <w:jc w:val="both"/>
        <w:rPr>
          <w:rFonts w:ascii="Courier New" w:hAnsi="Courier New"/>
          <w:color w:val="000000"/>
        </w:rPr>
      </w:pPr>
      <w:r>
        <w:rPr>
          <w:rFonts w:ascii="Courier New" w:hAnsi="Courier New"/>
          <w:color w:val="000000"/>
        </w:rPr>
      </w:r>
    </w:p>
    <w:p>
      <w:pPr>
        <w:pStyle w:val="Corpodotexto"/>
        <w:spacing w:lineRule="auto" w:line="240" w:before="0" w:after="0"/>
        <w:ind w:left="0" w:right="0" w:firstLine="708"/>
        <w:jc w:val="both"/>
        <w:rPr>
          <w:rFonts w:ascii="Courier New" w:hAnsi="Courier New"/>
          <w:color w:val="000000"/>
          <w:sz w:val="22"/>
        </w:rPr>
      </w:pPr>
      <w:r>
        <w:rPr>
          <w:rFonts w:ascii="Courier New" w:hAnsi="Courier New"/>
          <w:color w:val="000000"/>
          <w:sz w:val="22"/>
        </w:rPr>
        <w:t>AO MUNICÍPIO DE PAULO BENTO</w:t>
      </w:r>
    </w:p>
    <w:p>
      <w:pPr>
        <w:pStyle w:val="Corpodotexto"/>
        <w:spacing w:lineRule="auto" w:line="240" w:before="0" w:after="0"/>
        <w:ind w:left="0" w:right="0" w:firstLine="708"/>
        <w:jc w:val="both"/>
        <w:rPr>
          <w:rFonts w:ascii="Courier New" w:hAnsi="Courier New"/>
          <w:color w:val="000000"/>
          <w:sz w:val="22"/>
          <w:szCs w:val="22"/>
        </w:rPr>
      </w:pPr>
      <w:r>
        <w:rPr>
          <w:rFonts w:ascii="Courier New" w:hAnsi="Courier New"/>
          <w:color w:val="000000"/>
          <w:sz w:val="22"/>
          <w:szCs w:val="22"/>
        </w:rPr>
        <w:t>Pregão Presencial nº 62/2017</w:t>
      </w:r>
    </w:p>
    <w:p>
      <w:pPr>
        <w:pStyle w:val="Corpodotexto"/>
        <w:spacing w:lineRule="auto" w:line="240" w:before="0" w:after="0"/>
        <w:ind w:left="0" w:right="0" w:firstLine="708"/>
        <w:jc w:val="both"/>
        <w:rPr>
          <w:rFonts w:ascii="Courier New" w:hAnsi="Courier New"/>
          <w:color w:val="000000"/>
          <w:sz w:val="22"/>
        </w:rPr>
      </w:pPr>
      <w:r>
        <w:rPr>
          <w:rFonts w:ascii="Courier New" w:hAnsi="Courier New"/>
          <w:color w:val="000000"/>
          <w:sz w:val="22"/>
        </w:rPr>
        <w:t>ENVELOPE Nº 02 – DOCUMENTAÇÃO</w:t>
      </w:r>
    </w:p>
    <w:p>
      <w:pPr>
        <w:pStyle w:val="Corpodotexto"/>
        <w:spacing w:lineRule="auto" w:line="240" w:before="0" w:after="0"/>
        <w:ind w:left="0" w:right="0" w:firstLine="708"/>
        <w:jc w:val="both"/>
        <w:rPr>
          <w:rFonts w:ascii="Courier New" w:hAnsi="Courier New"/>
          <w:color w:val="000000"/>
          <w:sz w:val="22"/>
        </w:rPr>
      </w:pPr>
      <w:r>
        <w:rPr>
          <w:rFonts w:ascii="Courier New" w:hAnsi="Courier New"/>
          <w:color w:val="000000"/>
          <w:sz w:val="22"/>
        </w:rPr>
        <w:t>PROPONENTE: (Nome da Empresa)</w:t>
      </w:r>
    </w:p>
    <w:p>
      <w:pPr>
        <w:pStyle w:val="Corpodotexto"/>
        <w:spacing w:lineRule="auto" w:line="360" w:before="0" w:after="0"/>
        <w:jc w:val="both"/>
        <w:rPr>
          <w:rFonts w:ascii="Courier New" w:hAnsi="Courier New"/>
          <w:color w:val="000000"/>
          <w:sz w:val="22"/>
        </w:rPr>
      </w:pPr>
      <w:r>
        <w:rPr>
          <w:rFonts w:ascii="Courier New" w:hAnsi="Courier New"/>
          <w:color w:val="000000"/>
          <w:sz w:val="22"/>
        </w:rPr>
      </w:r>
    </w:p>
    <w:p>
      <w:pPr>
        <w:pStyle w:val="Corpodotexto"/>
        <w:spacing w:lineRule="auto" w:line="360" w:before="0" w:after="0"/>
        <w:jc w:val="both"/>
        <w:rPr>
          <w:rFonts w:ascii="Courier New" w:hAnsi="Courier New"/>
          <w:b w:val="false"/>
          <w:bCs w:val="false"/>
          <w:color w:val="000000"/>
          <w:sz w:val="22"/>
          <w:szCs w:val="22"/>
        </w:rPr>
      </w:pPr>
      <w:r>
        <w:rPr>
          <w:rFonts w:ascii="Courier New" w:hAnsi="Courier New"/>
          <w:b/>
          <w:bCs/>
          <w:color w:val="000000"/>
          <w:sz w:val="22"/>
          <w:szCs w:val="22"/>
        </w:rPr>
        <w:tab/>
      </w:r>
      <w:r>
        <w:rPr>
          <w:rFonts w:ascii="Courier New" w:hAnsi="Courier New"/>
          <w:b/>
          <w:bCs/>
          <w:i w:val="false"/>
          <w:iCs w:val="false"/>
          <w:color w:val="000000"/>
          <w:sz w:val="22"/>
          <w:szCs w:val="22"/>
        </w:rPr>
        <w:t>6.1.1 O Envelope nº 01 deverá conter</w:t>
      </w:r>
      <w:r>
        <w:rPr>
          <w:rFonts w:ascii="Courier New" w:hAnsi="Courier New"/>
          <w:b w:val="false"/>
          <w:bCs w:val="false"/>
          <w:color w:val="000000"/>
          <w:sz w:val="22"/>
          <w:szCs w:val="22"/>
        </w:rPr>
        <w:t>:</w:t>
      </w:r>
    </w:p>
    <w:p>
      <w:pPr>
        <w:pStyle w:val="Corpodotexto"/>
        <w:spacing w:lineRule="auto" w:line="360" w:before="0" w:after="0"/>
        <w:jc w:val="both"/>
        <w:rPr>
          <w:rFonts w:ascii="Courier New" w:hAnsi="Courier New"/>
          <w:b w:val="false"/>
          <w:bCs w:val="false"/>
          <w:color w:val="000000"/>
          <w:sz w:val="22"/>
          <w:szCs w:val="22"/>
        </w:rPr>
      </w:pPr>
      <w:r>
        <w:rPr>
          <w:rFonts w:ascii="Courier New" w:hAnsi="Courier New"/>
          <w:b w:val="false"/>
          <w:bCs w:val="false"/>
          <w:color w:val="000000"/>
          <w:sz w:val="22"/>
          <w:szCs w:val="22"/>
        </w:rPr>
        <w:tab/>
        <w:t xml:space="preserve">A proposta </w:t>
      </w:r>
      <w:r>
        <w:rPr>
          <w:rFonts w:ascii="Courier New" w:hAnsi="Courier New"/>
          <w:b/>
          <w:bCs/>
          <w:color w:val="000000"/>
          <w:sz w:val="22"/>
          <w:szCs w:val="22"/>
          <w:u w:val="single"/>
        </w:rPr>
        <w:t>(Modelo-Anexo III)</w:t>
      </w:r>
      <w:r>
        <w:rPr>
          <w:rFonts w:ascii="Courier New" w:hAnsi="Courier New"/>
          <w:b w:val="false"/>
          <w:bCs w:val="false"/>
          <w:color w:val="000000"/>
          <w:sz w:val="22"/>
          <w:szCs w:val="22"/>
        </w:rPr>
        <w:t xml:space="preserve"> apresentada em linguagem clara e explícita, sem emendas, rasuras ou entrelinhas, datada e assinada por seu representante legal, contendo os valores, unitários e totais, expressos em REAIS, duas casas após a vírgula, e ainda:</w:t>
      </w:r>
    </w:p>
    <w:p>
      <w:pPr>
        <w:pStyle w:val="Corpodotexto"/>
        <w:spacing w:lineRule="auto" w:line="360" w:before="0" w:after="57"/>
        <w:jc w:val="both"/>
        <w:rPr>
          <w:rFonts w:ascii="Courier New" w:hAnsi="Courier New"/>
          <w:color w:val="000000"/>
          <w:sz w:val="22"/>
          <w:szCs w:val="22"/>
        </w:rPr>
      </w:pPr>
      <w:r>
        <w:rPr>
          <w:rFonts w:ascii="Courier New" w:hAnsi="Courier New"/>
          <w:b/>
          <w:color w:val="000000"/>
          <w:sz w:val="22"/>
          <w:szCs w:val="22"/>
        </w:rPr>
        <w:tab/>
      </w:r>
      <w:r>
        <w:rPr>
          <w:rFonts w:ascii="Courier New" w:hAnsi="Courier New"/>
          <w:b/>
          <w:bCs/>
          <w:color w:val="000000"/>
          <w:sz w:val="22"/>
          <w:szCs w:val="22"/>
        </w:rPr>
        <w:t>a)</w:t>
      </w:r>
      <w:r>
        <w:rPr>
          <w:rFonts w:ascii="Courier New" w:hAnsi="Courier New"/>
          <w:color w:val="000000"/>
          <w:sz w:val="22"/>
          <w:szCs w:val="22"/>
        </w:rPr>
        <w:t xml:space="preserve"> razão social completa da empresa, endereço atualizado, CNPJ, telefone/fax/e-mail (se houver) e nome da pessoa indicada para contato;</w:t>
      </w:r>
    </w:p>
    <w:p>
      <w:pPr>
        <w:pStyle w:val="Corpodotexto"/>
        <w:rPr>
          <w:rFonts w:eastAsia="Courier New" w:cs="Times New Roman" w:ascii="Courier New" w:hAnsi="Courier New"/>
          <w:b w:val="false"/>
          <w:bCs w:val="false"/>
          <w:color w:val="000000"/>
          <w:sz w:val="22"/>
          <w:szCs w:val="22"/>
          <w:lang w:val="pt-BR" w:eastAsia="zxx" w:bidi="ar-SA"/>
        </w:rPr>
      </w:pPr>
      <w:r>
        <w:rPr>
          <w:rFonts w:ascii="Courier New" w:hAnsi="Courier New"/>
          <w:color w:val="000000"/>
          <w:sz w:val="22"/>
          <w:szCs w:val="22"/>
        </w:rPr>
        <w:tab/>
      </w:r>
      <w:r>
        <w:rPr>
          <w:rFonts w:ascii="Courier New" w:hAnsi="Courier New"/>
          <w:b/>
          <w:bCs/>
          <w:color w:val="000000"/>
          <w:sz w:val="22"/>
          <w:szCs w:val="22"/>
        </w:rPr>
        <w:t>b)</w:t>
      </w:r>
      <w:r>
        <w:rPr>
          <w:rFonts w:ascii="Courier New" w:hAnsi="Courier New"/>
          <w:sz w:val="22"/>
          <w:szCs w:val="22"/>
        </w:rPr>
        <w:t xml:space="preserve"> M</w:t>
      </w:r>
      <w:r>
        <w:rPr>
          <w:rFonts w:eastAsia="Courier New" w:cs="Times New Roman" w:ascii="Courier New" w:hAnsi="Courier New"/>
          <w:b w:val="false"/>
          <w:bCs w:val="false"/>
          <w:color w:val="000000"/>
          <w:sz w:val="22"/>
          <w:szCs w:val="22"/>
          <w:lang w:val="pt-BR" w:eastAsia="zxx" w:bidi="ar-SA"/>
        </w:rPr>
        <w:t>arca ou identificação do fabricante.</w:t>
      </w:r>
    </w:p>
    <w:p>
      <w:pPr>
        <w:pStyle w:val="Corpodotexto"/>
        <w:spacing w:lineRule="auto" w:line="360" w:before="0" w:after="57"/>
        <w:jc w:val="both"/>
        <w:rPr>
          <w:rFonts w:ascii="Courier New" w:hAnsi="Courier New"/>
          <w:color w:val="000000"/>
          <w:sz w:val="22"/>
          <w:szCs w:val="22"/>
        </w:rPr>
      </w:pPr>
      <w:r>
        <w:rPr>
          <w:rFonts w:ascii="Courier New" w:hAnsi="Courier New"/>
          <w:b/>
          <w:color w:val="000000"/>
          <w:sz w:val="22"/>
          <w:szCs w:val="22"/>
        </w:rPr>
        <w:tab/>
      </w:r>
      <w:r>
        <w:rPr>
          <w:rFonts w:ascii="Courier New" w:hAnsi="Courier New"/>
          <w:b/>
          <w:bCs/>
          <w:color w:val="000000"/>
          <w:sz w:val="22"/>
          <w:szCs w:val="22"/>
        </w:rPr>
        <w:t>c)</w:t>
      </w:r>
      <w:r>
        <w:rPr>
          <w:rFonts w:ascii="Courier New" w:hAnsi="Courier New"/>
          <w:color w:val="000000"/>
          <w:sz w:val="22"/>
          <w:szCs w:val="22"/>
        </w:rPr>
        <w:t xml:space="preserve"> declaração, assinada pelo representante legal do licitante, de que a proposta vigorará pelo prazo de até 60 (sessenta) dias corridos, contados da data limite prevista para entrega das propostas, conforme art. 64, § 3º, da Lei Federal nº 8.666/93 e alterações e art. 6º da Lei Federal nº 10.520/2002. Se na proposta não constar prazo de validade, subentende-se 60 (sessenta) dias.</w:t>
      </w:r>
    </w:p>
    <w:p>
      <w:pPr>
        <w:pStyle w:val="Corpodotexto"/>
        <w:spacing w:lineRule="auto" w:line="360" w:before="0" w:after="57"/>
        <w:jc w:val="both"/>
        <w:rPr>
          <w:rFonts w:ascii="Courier New" w:hAnsi="Courier New"/>
          <w:color w:val="000000"/>
          <w:sz w:val="22"/>
          <w:szCs w:val="22"/>
        </w:rPr>
      </w:pPr>
      <w:r>
        <w:rPr>
          <w:rFonts w:ascii="Courier New" w:hAnsi="Courier New"/>
          <w:color w:val="000000"/>
          <w:sz w:val="22"/>
          <w:szCs w:val="22"/>
        </w:rPr>
        <w:tab/>
      </w:r>
      <w:r>
        <w:rPr>
          <w:rFonts w:ascii="Courier New" w:hAnsi="Courier New"/>
          <w:b/>
          <w:bCs/>
          <w:color w:val="000000"/>
          <w:sz w:val="22"/>
          <w:szCs w:val="22"/>
        </w:rPr>
        <w:t>d)</w:t>
      </w:r>
      <w:r>
        <w:rPr>
          <w:rFonts w:ascii="Courier New" w:hAnsi="Courier New"/>
          <w:color w:val="000000"/>
          <w:sz w:val="22"/>
          <w:szCs w:val="22"/>
        </w:rPr>
        <w:t xml:space="preserve"> declaração de que se compromete a dar início ao fornecimento do combustível e lavagens imediatamente após a assinatura do contrato, que é parte integrante do presente edital.</w:t>
      </w:r>
    </w:p>
    <w:p>
      <w:pPr>
        <w:pStyle w:val="Corpodotexto"/>
        <w:spacing w:lineRule="auto" w:line="360" w:before="0" w:after="57"/>
        <w:jc w:val="both"/>
        <w:rPr>
          <w:rStyle w:val="Fontepargpadro"/>
          <w:rFonts w:ascii="Courier New" w:hAnsi="Courier New"/>
          <w:color w:val="000000"/>
          <w:sz w:val="22"/>
          <w:szCs w:val="22"/>
          <w:u w:val="single"/>
        </w:rPr>
      </w:pPr>
      <w:r>
        <w:rPr>
          <w:rStyle w:val="Fontepargpadro"/>
          <w:rFonts w:ascii="Courier New" w:hAnsi="Courier New"/>
          <w:color w:val="000000"/>
          <w:sz w:val="22"/>
          <w:szCs w:val="22"/>
          <w:u w:val="none"/>
        </w:rPr>
        <w:tab/>
      </w:r>
      <w:r>
        <w:rPr>
          <w:rStyle w:val="Fontepargpadro"/>
          <w:rFonts w:ascii="Courier New" w:hAnsi="Courier New"/>
          <w:color w:val="000000"/>
          <w:sz w:val="22"/>
          <w:szCs w:val="22"/>
          <w:u w:val="single"/>
        </w:rPr>
        <w:t>e) Indicação do banco, número da conta corrente e agência (código e do banco), para fins de pagamento, caso a empresa reste vencedora, bem como nome, número da Carteira de Identidade, CPF, estado civil e endereço residencial do representante legal da empresa licitante.</w:t>
      </w:r>
    </w:p>
    <w:p>
      <w:pPr>
        <w:pStyle w:val="Corpodotexto"/>
        <w:spacing w:lineRule="auto" w:line="360" w:before="0" w:after="57"/>
        <w:jc w:val="both"/>
        <w:rPr>
          <w:rFonts w:ascii="Courier New" w:hAnsi="Courier New"/>
          <w:color w:val="000000"/>
          <w:sz w:val="22"/>
          <w:szCs w:val="22"/>
        </w:rPr>
      </w:pPr>
      <w:r>
        <w:rPr>
          <w:rFonts w:ascii="Courier New" w:hAnsi="Courier New"/>
          <w:b/>
          <w:color w:val="000000"/>
          <w:sz w:val="22"/>
          <w:szCs w:val="22"/>
        </w:rPr>
        <w:tab/>
        <w:t xml:space="preserve">OBS.: </w:t>
      </w:r>
      <w:r>
        <w:rPr>
          <w:rFonts w:ascii="Courier New" w:hAnsi="Courier New"/>
          <w:color w:val="000000"/>
          <w:sz w:val="22"/>
          <w:szCs w:val="22"/>
        </w:rPr>
        <w:t>No preço deverão estar incluídas quaisquer vantagens, abatimentos, impostos, taxas e contribuições sociais, obrigações trabalhistas, previdenciárias, fiscais e comerciais, que eventualmente incidam sobre a operação; ou, ainda, despesas com transporte ou terceiros, que correrão por conta do licitante vencedor.</w:t>
      </w:r>
    </w:p>
    <w:p>
      <w:pPr>
        <w:pStyle w:val="Corpodotexto"/>
        <w:spacing w:lineRule="auto" w:line="360" w:before="0" w:after="57"/>
        <w:jc w:val="both"/>
        <w:rPr>
          <w:rFonts w:ascii="Courier New" w:hAnsi="Courier New"/>
          <w:color w:val="000000"/>
          <w:sz w:val="22"/>
          <w:szCs w:val="22"/>
        </w:rPr>
      </w:pPr>
      <w:r>
        <w:rPr>
          <w:rFonts w:ascii="Courier New" w:hAnsi="Courier New"/>
          <w:color w:val="000000"/>
          <w:sz w:val="22"/>
          <w:szCs w:val="22"/>
        </w:rPr>
        <w:tab/>
        <w:t>Poderão ser admitidos, pelo pregoeiro, erros de naturezas formais, desde que não comprometam o interesse público e da Administração.</w:t>
      </w:r>
    </w:p>
    <w:p>
      <w:pPr>
        <w:pStyle w:val="Corpodotexto"/>
        <w:spacing w:lineRule="auto" w:line="360" w:before="113" w:after="57"/>
        <w:jc w:val="both"/>
        <w:rPr>
          <w:rFonts w:ascii="Courier New" w:hAnsi="Courier New"/>
          <w:b/>
          <w:bCs/>
          <w:color w:val="000000"/>
          <w:sz w:val="22"/>
        </w:rPr>
      </w:pPr>
      <w:r>
        <w:rPr>
          <w:rFonts w:ascii="Courier New" w:hAnsi="Courier New"/>
          <w:b/>
          <w:bCs/>
          <w:color w:val="000000"/>
          <w:sz w:val="22"/>
        </w:rPr>
        <w:tab/>
        <w:t>VII – DO JULGAMENTO DAS PROPOSTAS E ETAPA DE LANCES</w:t>
      </w:r>
    </w:p>
    <w:p>
      <w:pPr>
        <w:pStyle w:val="Corpodotexto"/>
        <w:spacing w:lineRule="auto" w:line="360" w:before="0" w:after="0"/>
        <w:jc w:val="both"/>
        <w:rPr>
          <w:rFonts w:ascii="Courier New" w:hAnsi="Courier New"/>
          <w:b w:val="false"/>
          <w:bCs w:val="false"/>
          <w:color w:val="000000"/>
          <w:sz w:val="22"/>
        </w:rPr>
      </w:pPr>
      <w:r>
        <w:rPr>
          <w:rFonts w:ascii="Courier New" w:hAnsi="Courier New"/>
          <w:b w:val="false"/>
          <w:bCs w:val="false"/>
          <w:color w:val="000000"/>
          <w:sz w:val="22"/>
        </w:rPr>
        <w:tab/>
        <w:t>7.1. Feito o credenciamento das licitantes e na presença delas e demais presentes à Sessão Pública do Pregão, o Pregoeiro receberá os envelopes nº 01 - Proposta e nº 02 - Documentação e procederá a abertura do envelope contendo a proposta e classificará o autor da proposta de menor preço, e aqueles que tenham apresentado propostas em valores sucessivos e superiores em até 10% (dez por cento) relativamente a de menor preço.</w:t>
      </w:r>
    </w:p>
    <w:p>
      <w:pPr>
        <w:pStyle w:val="Corpodotexto"/>
        <w:spacing w:lineRule="auto" w:line="360" w:before="0" w:after="0"/>
        <w:jc w:val="both"/>
        <w:rPr>
          <w:rFonts w:ascii="Courier New" w:hAnsi="Courier New"/>
          <w:b w:val="false"/>
          <w:bCs w:val="false"/>
          <w:color w:val="000000"/>
          <w:sz w:val="22"/>
        </w:rPr>
      </w:pPr>
      <w:r>
        <w:rPr>
          <w:rFonts w:ascii="Courier New" w:hAnsi="Courier New"/>
          <w:b w:val="false"/>
          <w:bCs w:val="false"/>
          <w:color w:val="000000"/>
          <w:sz w:val="22"/>
        </w:rPr>
        <w:tab/>
        <w:t>7.2. Quando não forem verificadas, no mínimo, 3 (três) propostas escritas de preços nas condições definidas no subitem 7.1, o Pregoeiro classificará as melhores propostas subsequentes, até o máximo de 3 (três), para que seus autores participem dos lances verbais, quaisquer que sejam os preços oferecidos nas propostas escritas.</w:t>
      </w:r>
    </w:p>
    <w:p>
      <w:pPr>
        <w:pStyle w:val="Corpodotexto"/>
        <w:spacing w:lineRule="auto" w:line="360" w:before="0" w:after="0"/>
        <w:jc w:val="both"/>
        <w:rPr>
          <w:rFonts w:ascii="Courier New" w:hAnsi="Courier New"/>
          <w:b w:val="false"/>
          <w:bCs w:val="false"/>
          <w:color w:val="000000"/>
          <w:sz w:val="22"/>
        </w:rPr>
      </w:pPr>
      <w:r>
        <w:rPr>
          <w:rFonts w:ascii="Courier New" w:hAnsi="Courier New"/>
          <w:b w:val="false"/>
          <w:bCs w:val="false"/>
          <w:color w:val="000000"/>
          <w:sz w:val="22"/>
        </w:rPr>
        <w:tab/>
        <w:t>7.3. Será dado início à etapa de apresentação de lances verbais pelos proponentes, que deverão ser formulados de forma sucessiva, em valores distintos e decrescentes.</w:t>
      </w:r>
    </w:p>
    <w:p>
      <w:pPr>
        <w:pStyle w:val="Corpodotexto"/>
        <w:spacing w:lineRule="auto" w:line="360" w:before="0" w:after="0"/>
        <w:jc w:val="both"/>
        <w:rPr>
          <w:rFonts w:ascii="Courier New" w:hAnsi="Courier New"/>
          <w:b w:val="false"/>
          <w:bCs w:val="false"/>
          <w:color w:val="000000"/>
          <w:sz w:val="22"/>
        </w:rPr>
      </w:pPr>
      <w:r>
        <w:rPr>
          <w:rFonts w:ascii="Courier New" w:hAnsi="Courier New"/>
          <w:b w:val="false"/>
          <w:bCs w:val="false"/>
          <w:color w:val="000000"/>
          <w:sz w:val="22"/>
        </w:rPr>
        <w:tab/>
        <w:t>7.4. O Pregoeiro convidará, individualmente, as licitantes classificadas, de forma sequencial, a apresentar lances verbais, a partir do autor da proposta classificada de maior preço e as demais, em ordem decrescente de preço. Em caso de empate entre duas ou mais propostas e, não havendo mais lances de menor preço, será realizado o sorteio.</w:t>
      </w:r>
    </w:p>
    <w:p>
      <w:pPr>
        <w:pStyle w:val="Corpodotexto"/>
        <w:spacing w:lineRule="auto" w:line="360" w:before="0" w:after="0"/>
        <w:jc w:val="both"/>
        <w:rPr>
          <w:rFonts w:ascii="Courier New" w:hAnsi="Courier New"/>
          <w:b w:val="false"/>
          <w:bCs w:val="false"/>
          <w:color w:val="000000"/>
          <w:sz w:val="22"/>
        </w:rPr>
      </w:pPr>
      <w:r>
        <w:rPr>
          <w:rFonts w:ascii="Courier New" w:hAnsi="Courier New"/>
          <w:b w:val="false"/>
          <w:bCs w:val="false"/>
          <w:color w:val="000000"/>
          <w:sz w:val="22"/>
        </w:rPr>
        <w:tab/>
        <w:t>7.4.1. Os lances serão pelo PREÇO UNITÁRIO.</w:t>
      </w:r>
    </w:p>
    <w:p>
      <w:pPr>
        <w:pStyle w:val="Corpodotexto"/>
        <w:spacing w:lineRule="auto" w:line="360" w:before="0" w:after="0"/>
        <w:jc w:val="both"/>
        <w:rPr>
          <w:rFonts w:ascii="Courier New" w:hAnsi="Courier New"/>
          <w:b w:val="false"/>
          <w:bCs w:val="false"/>
          <w:color w:val="000000"/>
          <w:sz w:val="22"/>
        </w:rPr>
      </w:pPr>
      <w:r>
        <w:rPr>
          <w:rFonts w:ascii="Courier New" w:hAnsi="Courier New"/>
          <w:b w:val="false"/>
          <w:bCs w:val="false"/>
          <w:color w:val="000000"/>
          <w:sz w:val="22"/>
        </w:rPr>
        <w:tab/>
        <w:t>7.5. Não poderá haver desistência da proposta ou dos lances já ofertados, após abertos os envelopes nº 1 - Proposta, sujeitando-se a licitante desistente às penalidades constantes neste edital.</w:t>
      </w:r>
    </w:p>
    <w:p>
      <w:pPr>
        <w:pStyle w:val="Corpodotexto"/>
        <w:spacing w:lineRule="auto" w:line="360" w:before="0" w:after="0"/>
        <w:jc w:val="both"/>
        <w:rPr>
          <w:rFonts w:ascii="Courier New" w:hAnsi="Courier New"/>
          <w:b w:val="false"/>
          <w:bCs w:val="false"/>
          <w:color w:val="000000"/>
          <w:sz w:val="22"/>
        </w:rPr>
      </w:pPr>
      <w:r>
        <w:rPr>
          <w:rFonts w:ascii="Courier New" w:hAnsi="Courier New"/>
          <w:b w:val="false"/>
          <w:bCs w:val="false"/>
          <w:color w:val="000000"/>
          <w:sz w:val="22"/>
        </w:rPr>
        <w:tab/>
        <w:t>7.6. A desistência de apresentar lance verbal, quando convocado pelo Pregoeiro, implicará exclusão da licitante da etapa de lances verbais e na manutenção do último preço apresentado pela licitante, para efeito de posterior ordenação das propostas.</w:t>
      </w:r>
    </w:p>
    <w:p>
      <w:pPr>
        <w:pStyle w:val="Corpodotexto"/>
        <w:spacing w:lineRule="auto" w:line="360" w:before="0" w:after="0"/>
        <w:jc w:val="both"/>
        <w:rPr>
          <w:rFonts w:ascii="Courier New" w:hAnsi="Courier New"/>
          <w:b w:val="false"/>
          <w:bCs w:val="false"/>
          <w:color w:val="000000"/>
          <w:sz w:val="22"/>
        </w:rPr>
      </w:pPr>
      <w:r>
        <w:rPr>
          <w:rFonts w:ascii="Courier New" w:hAnsi="Courier New"/>
          <w:b w:val="false"/>
          <w:bCs w:val="false"/>
          <w:color w:val="000000"/>
          <w:sz w:val="22"/>
        </w:rPr>
        <w:tab/>
        <w:t>7.7. Caso não se realizem lances verbais, será verificada a conformidade entre a proposta escrita de menor preço e o valor estimado pela Administração.</w:t>
      </w:r>
    </w:p>
    <w:p>
      <w:pPr>
        <w:pStyle w:val="Corpodotexto"/>
        <w:spacing w:lineRule="auto" w:line="360" w:before="0" w:after="0"/>
        <w:jc w:val="both"/>
        <w:rPr>
          <w:rFonts w:ascii="Courier New" w:hAnsi="Courier New"/>
          <w:b w:val="false"/>
          <w:bCs w:val="false"/>
          <w:color w:val="000000"/>
          <w:sz w:val="22"/>
        </w:rPr>
      </w:pPr>
      <w:r>
        <w:rPr>
          <w:rFonts w:ascii="Courier New" w:hAnsi="Courier New"/>
          <w:b w:val="false"/>
          <w:bCs w:val="false"/>
          <w:color w:val="000000"/>
          <w:sz w:val="22"/>
        </w:rPr>
        <w:tab/>
        <w:t>7.7.1. Em havendo apenas uma oferta e desde que atenda a todos os termos do edital e seu preço seja compatível com os praticados no mercado, esta poderá ser aceita, podendo o Pregoeiro negociar para que seja obtido o preço melhor.</w:t>
      </w:r>
    </w:p>
    <w:p>
      <w:pPr>
        <w:pStyle w:val="Corpodotexto"/>
        <w:spacing w:lineRule="auto" w:line="360" w:before="0" w:after="0"/>
        <w:jc w:val="both"/>
        <w:rPr>
          <w:rFonts w:ascii="Courier New" w:hAnsi="Courier New"/>
          <w:b w:val="false"/>
          <w:bCs w:val="false"/>
          <w:color w:val="000000"/>
          <w:sz w:val="22"/>
        </w:rPr>
      </w:pPr>
      <w:r>
        <w:rPr>
          <w:rFonts w:ascii="Courier New" w:hAnsi="Courier New"/>
          <w:b w:val="false"/>
          <w:bCs w:val="false"/>
          <w:color w:val="000000"/>
          <w:sz w:val="22"/>
        </w:rPr>
        <w:tab/>
        <w:t>7.8. Encerrada a sessão de lances, será verificada a ocorrência do empate ficto, previsto no art. 44, § 2° da Lei Complementar nº 123/2006 e alterações, sendo assegurada, como critério de desempate, preferência de contratação para as microempresas, as empresas de pequeno porte e as cooperativas que atenderem ao disposto no item 4.4 deste edital.</w:t>
      </w:r>
    </w:p>
    <w:p>
      <w:pPr>
        <w:pStyle w:val="Corpodotexto"/>
        <w:spacing w:lineRule="auto" w:line="360" w:before="0" w:after="0"/>
        <w:jc w:val="both"/>
        <w:rPr>
          <w:rFonts w:ascii="Courier New" w:hAnsi="Courier New"/>
          <w:b w:val="false"/>
          <w:bCs w:val="false"/>
          <w:color w:val="000000"/>
          <w:sz w:val="22"/>
        </w:rPr>
      </w:pPr>
      <w:r>
        <w:rPr>
          <w:rFonts w:ascii="Courier New" w:hAnsi="Courier New"/>
          <w:b w:val="false"/>
          <w:bCs w:val="false"/>
          <w:color w:val="000000"/>
          <w:sz w:val="22"/>
        </w:rPr>
        <w:tab/>
        <w:t>7.8.1. Entende-se como empate ficto aquelas situações em que as propostas apresentadas pela microempresa e pela empresa de pequeno porte, bem como pela cooperativa, sejam iguais ou superiores em até 5% (cinco por cento) à proposta de menor valor.</w:t>
      </w:r>
    </w:p>
    <w:p>
      <w:pPr>
        <w:pStyle w:val="Corpodotexto"/>
        <w:spacing w:lineRule="auto" w:line="360" w:before="0" w:after="0"/>
        <w:jc w:val="both"/>
        <w:rPr>
          <w:rFonts w:ascii="Courier New" w:hAnsi="Courier New"/>
          <w:b w:val="false"/>
          <w:bCs w:val="false"/>
          <w:color w:val="000000"/>
          <w:sz w:val="22"/>
        </w:rPr>
      </w:pPr>
      <w:r>
        <w:rPr>
          <w:rFonts w:ascii="Courier New" w:hAnsi="Courier New"/>
          <w:b w:val="false"/>
          <w:bCs w:val="false"/>
          <w:color w:val="000000"/>
          <w:sz w:val="22"/>
        </w:rPr>
        <w:tab/>
        <w:t>7.8.2. Ocorrendo empate ficto, na forma do item anterior, proceder-se-á da seguinte forma:</w:t>
      </w:r>
    </w:p>
    <w:p>
      <w:pPr>
        <w:pStyle w:val="Corpodotexto"/>
        <w:spacing w:lineRule="auto" w:line="360" w:before="0" w:after="0"/>
        <w:jc w:val="both"/>
        <w:rPr>
          <w:rFonts w:ascii="Courier New" w:hAnsi="Courier New"/>
          <w:b w:val="false"/>
          <w:bCs w:val="false"/>
          <w:color w:val="000000"/>
          <w:sz w:val="22"/>
        </w:rPr>
      </w:pPr>
      <w:r>
        <w:rPr>
          <w:rFonts w:ascii="Courier New" w:hAnsi="Courier New"/>
          <w:b w:val="false"/>
          <w:bCs w:val="false"/>
          <w:color w:val="000000"/>
          <w:sz w:val="22"/>
        </w:rPr>
        <w:tab/>
      </w:r>
      <w:r>
        <w:rPr>
          <w:rFonts w:ascii="Courier New" w:hAnsi="Courier New"/>
          <w:b/>
          <w:bCs/>
          <w:color w:val="000000"/>
          <w:sz w:val="22"/>
        </w:rPr>
        <w:t>a)</w:t>
      </w:r>
      <w:r>
        <w:rPr>
          <w:rFonts w:ascii="Courier New" w:hAnsi="Courier New"/>
          <w:b w:val="false"/>
          <w:bCs w:val="false"/>
          <w:color w:val="000000"/>
          <w:sz w:val="22"/>
        </w:rPr>
        <w:t xml:space="preserve"> A microempresa, a empresa de pequeno porte ou cooperativa, detentora da proposta de menor valor, poderá apresentar, no prazo de 5 (cinco) minutos, nova proposta, inferior àquela considerada, até então, de menor preço, situação em que será considerada vencedora do certame.</w:t>
      </w:r>
    </w:p>
    <w:p>
      <w:pPr>
        <w:pStyle w:val="Corpodotexto"/>
        <w:spacing w:lineRule="auto" w:line="360" w:before="0" w:after="0"/>
        <w:jc w:val="both"/>
        <w:rPr>
          <w:rFonts w:ascii="Courier New" w:hAnsi="Courier New"/>
          <w:b w:val="false"/>
          <w:bCs w:val="false"/>
          <w:color w:val="000000"/>
          <w:sz w:val="22"/>
        </w:rPr>
      </w:pPr>
      <w:r>
        <w:rPr>
          <w:rFonts w:ascii="Courier New" w:hAnsi="Courier New"/>
          <w:b w:val="false"/>
          <w:bCs w:val="false"/>
          <w:color w:val="000000"/>
          <w:sz w:val="22"/>
        </w:rPr>
        <w:tab/>
      </w:r>
      <w:r>
        <w:rPr>
          <w:rFonts w:ascii="Courier New" w:hAnsi="Courier New"/>
          <w:b/>
          <w:bCs/>
          <w:color w:val="000000"/>
          <w:sz w:val="22"/>
        </w:rPr>
        <w:t>b)</w:t>
      </w:r>
      <w:r>
        <w:rPr>
          <w:rFonts w:ascii="Courier New" w:hAnsi="Courier New"/>
          <w:b w:val="false"/>
          <w:bCs w:val="false"/>
          <w:color w:val="000000"/>
          <w:sz w:val="22"/>
        </w:rPr>
        <w:t xml:space="preserve"> Se a microempresa, a empresa de pequeno porte ou cooperativa, convocada na forma da alínea anterior, não apresentar nova proposta, inferior à de menor preço, será facultada, pela ordem de classificação, às demais microempresas, empresas de pequeno porte ou cooperativas remanescentes, que se enquadrarem na hipótese do item 7.8.1 deste edital, a apresentação de nova proposta, no prazo previsto na alínea a deste item.</w:t>
      </w:r>
    </w:p>
    <w:p>
      <w:pPr>
        <w:pStyle w:val="Corpodotexto"/>
        <w:spacing w:lineRule="auto" w:line="360" w:before="0" w:after="0"/>
        <w:jc w:val="both"/>
        <w:rPr>
          <w:rFonts w:ascii="Courier New" w:hAnsi="Courier New"/>
          <w:b w:val="false"/>
          <w:bCs w:val="false"/>
          <w:color w:val="000000"/>
          <w:sz w:val="22"/>
        </w:rPr>
      </w:pPr>
      <w:r>
        <w:rPr>
          <w:rFonts w:ascii="Courier New" w:hAnsi="Courier New"/>
          <w:b w:val="false"/>
          <w:bCs w:val="false"/>
          <w:color w:val="000000"/>
          <w:sz w:val="22"/>
        </w:rPr>
        <w:tab/>
        <w:t>7.9. Se nenhuma microempresa, empresa de pequeno porte ou cooperativa satisfizer as exigências do item 7.8.2 deste edital, será considerado vencedor do certame o licitante detentor da proposta originariamente de menor valor.</w:t>
      </w:r>
    </w:p>
    <w:p>
      <w:pPr>
        <w:pStyle w:val="Corpodotexto"/>
        <w:spacing w:lineRule="auto" w:line="360" w:before="0" w:after="119"/>
        <w:jc w:val="both"/>
        <w:rPr>
          <w:rFonts w:ascii="Courier New" w:hAnsi="Courier New"/>
          <w:b w:val="false"/>
          <w:bCs w:val="false"/>
          <w:color w:val="000000"/>
          <w:sz w:val="22"/>
        </w:rPr>
      </w:pPr>
      <w:r>
        <w:rPr>
          <w:rFonts w:ascii="Courier New" w:hAnsi="Courier New"/>
          <w:b w:val="false"/>
          <w:bCs w:val="false"/>
          <w:color w:val="000000"/>
          <w:sz w:val="22"/>
        </w:rPr>
        <w:tab/>
        <w:t>7.10. O disposto nos itens 7.8 a 7.9 não se aplica às hipóteses em que a proposta de menor valor tiver sido apresentada por microempresa, empresa de pequeno porte ou cooperativa.</w:t>
      </w:r>
    </w:p>
    <w:p>
      <w:pPr>
        <w:pStyle w:val="Normal"/>
        <w:spacing w:lineRule="auto" w:line="360" w:before="0" w:after="57"/>
        <w:jc w:val="both"/>
        <w:rPr>
          <w:rFonts w:ascii="Courier New" w:hAnsi="Courier New"/>
          <w:b/>
          <w:bCs/>
          <w:color w:val="000000"/>
          <w:sz w:val="22"/>
        </w:rPr>
      </w:pPr>
      <w:r>
        <w:rPr>
          <w:rFonts w:ascii="Courier New" w:hAnsi="Courier New"/>
          <w:b/>
          <w:bCs/>
          <w:color w:val="000000"/>
          <w:sz w:val="22"/>
        </w:rPr>
        <w:tab/>
        <w:t>VIII - DA HABILITAÇÃO</w:t>
      </w:r>
    </w:p>
    <w:p>
      <w:pPr>
        <w:pStyle w:val="Corpodotexto"/>
        <w:spacing w:lineRule="auto" w:line="360" w:before="0" w:after="0"/>
        <w:jc w:val="both"/>
        <w:rPr>
          <w:rFonts w:ascii="Courier New" w:hAnsi="Courier New"/>
          <w:b w:val="false"/>
          <w:bCs w:val="false"/>
          <w:color w:val="000000"/>
          <w:sz w:val="22"/>
        </w:rPr>
      </w:pPr>
      <w:r>
        <w:rPr>
          <w:rFonts w:ascii="Courier New" w:hAnsi="Courier New"/>
          <w:b w:val="false"/>
          <w:bCs w:val="false"/>
          <w:color w:val="000000"/>
          <w:sz w:val="22"/>
        </w:rPr>
        <w:tab/>
        <w:t>8.1. Declarada encerrada a etapa competitiva e ordenadas as propostas, o Pregoeiro examinará a aceitabilidade da primeira classificada, quanto ao objeto e preço, decidindo motivadamente a respeito.</w:t>
      </w:r>
    </w:p>
    <w:p>
      <w:pPr>
        <w:pStyle w:val="Corpodotexto"/>
        <w:spacing w:lineRule="auto" w:line="360" w:before="0" w:after="0"/>
        <w:jc w:val="both"/>
        <w:rPr>
          <w:rFonts w:ascii="Courier New" w:hAnsi="Courier New"/>
          <w:b w:val="false"/>
          <w:bCs w:val="false"/>
          <w:color w:val="000000"/>
          <w:sz w:val="22"/>
        </w:rPr>
      </w:pPr>
      <w:r>
        <w:rPr>
          <w:rFonts w:ascii="Courier New" w:hAnsi="Courier New"/>
          <w:b w:val="false"/>
          <w:bCs w:val="false"/>
          <w:color w:val="000000"/>
          <w:sz w:val="22"/>
        </w:rPr>
        <w:tab/>
        <w:t>8.2. Sendo aceitável a proposta de menor preço, será aberto o envelope contendo a documentação de habilitação da licitante que a tiver formulado, para confirmação das suas condições habilitatórias.</w:t>
      </w:r>
    </w:p>
    <w:p>
      <w:pPr>
        <w:pStyle w:val="Corpodotexto"/>
        <w:spacing w:lineRule="auto" w:line="360" w:before="0" w:after="0"/>
        <w:jc w:val="both"/>
        <w:rPr>
          <w:rFonts w:ascii="Courier New" w:hAnsi="Courier New"/>
          <w:b w:val="false"/>
          <w:bCs w:val="false"/>
          <w:color w:val="000000"/>
          <w:sz w:val="22"/>
        </w:rPr>
      </w:pPr>
      <w:r>
        <w:rPr>
          <w:rFonts w:ascii="Courier New" w:hAnsi="Courier New"/>
          <w:b w:val="false"/>
          <w:bCs w:val="false"/>
          <w:color w:val="000000"/>
          <w:sz w:val="22"/>
        </w:rPr>
        <w:tab/>
        <w:t>8.3. Constatado o atendimento das exigências fixadas no edital, a licitante será declarada vencedora, sendo-lhe adjudicado o lote do certame.</w:t>
      </w:r>
    </w:p>
    <w:p>
      <w:pPr>
        <w:pStyle w:val="Corpodotexto"/>
        <w:spacing w:lineRule="auto" w:line="360" w:before="0" w:after="0"/>
        <w:jc w:val="both"/>
        <w:rPr>
          <w:rFonts w:ascii="Courier New" w:hAnsi="Courier New"/>
          <w:b w:val="false"/>
          <w:bCs w:val="false"/>
          <w:color w:val="000000"/>
          <w:sz w:val="22"/>
        </w:rPr>
      </w:pPr>
      <w:r>
        <w:rPr>
          <w:rFonts w:ascii="Courier New" w:hAnsi="Courier New"/>
          <w:b w:val="false"/>
          <w:bCs w:val="false"/>
          <w:color w:val="000000"/>
          <w:sz w:val="22"/>
        </w:rPr>
        <w:tab/>
        <w:t>8.4. Se a oferta não for aceitável ou se a licitante desatender as exigências habilitatórias, o Pregoeiro examinará as ofertas subsequentes verificando a sua aceitabilidade e procedendo à habilitação do proponente, na ordem de classificação, e assim sucessivamente, até a apuração de uma proposta que atenda ao edital, sendo a respectiva licitante declarada vencedora e a ela adjudicado o item.</w:t>
      </w:r>
    </w:p>
    <w:p>
      <w:pPr>
        <w:pStyle w:val="Corpodotexto"/>
        <w:spacing w:lineRule="auto" w:line="360" w:before="0" w:after="0"/>
        <w:jc w:val="both"/>
        <w:rPr>
          <w:rFonts w:ascii="Courier New" w:hAnsi="Courier New"/>
          <w:b w:val="false"/>
          <w:bCs w:val="false"/>
          <w:color w:val="000000"/>
          <w:sz w:val="22"/>
        </w:rPr>
      </w:pPr>
      <w:r>
        <w:rPr>
          <w:rFonts w:ascii="Courier New" w:hAnsi="Courier New"/>
          <w:b w:val="false"/>
          <w:bCs w:val="false"/>
          <w:color w:val="000000"/>
          <w:sz w:val="22"/>
        </w:rPr>
        <w:tab/>
        <w:t>8.5. Nas situações previstas nos subitens 7.2 e 7.3, o Pregoeiro poderá negociar diretamente com o proponente para que seja obtido preço melhor.</w:t>
      </w:r>
    </w:p>
    <w:p>
      <w:pPr>
        <w:pStyle w:val="Corpodotexto"/>
        <w:spacing w:lineRule="auto" w:line="360" w:before="0" w:after="0"/>
        <w:jc w:val="both"/>
        <w:rPr>
          <w:rFonts w:ascii="Courier New" w:hAnsi="Courier New"/>
          <w:b w:val="false"/>
          <w:bCs w:val="false"/>
          <w:color w:val="000000"/>
          <w:sz w:val="22"/>
        </w:rPr>
      </w:pPr>
      <w:r>
        <w:rPr>
          <w:rFonts w:ascii="Courier New" w:hAnsi="Courier New"/>
          <w:b w:val="false"/>
          <w:bCs w:val="false"/>
          <w:color w:val="000000"/>
          <w:sz w:val="22"/>
        </w:rPr>
        <w:tab/>
        <w:t>8.6. Todos os documentos serão colocados à disposição dos presentes para livre exame e rubrica.</w:t>
      </w:r>
    </w:p>
    <w:p>
      <w:pPr>
        <w:pStyle w:val="Corpodotexto"/>
        <w:spacing w:lineRule="auto" w:line="360" w:before="0" w:after="0"/>
        <w:jc w:val="both"/>
        <w:rPr>
          <w:rFonts w:ascii="Courier New" w:hAnsi="Courier New"/>
          <w:b w:val="false"/>
          <w:bCs w:val="false"/>
          <w:color w:val="000000"/>
          <w:sz w:val="22"/>
        </w:rPr>
      </w:pPr>
      <w:r>
        <w:rPr>
          <w:rFonts w:ascii="Courier New" w:hAnsi="Courier New"/>
          <w:b w:val="false"/>
          <w:bCs w:val="false"/>
          <w:color w:val="000000"/>
          <w:sz w:val="22"/>
        </w:rPr>
        <w:tab/>
        <w:t>8.7. Declarado o vencedor, qualquer licitante poderá manifestar imediata e motivadamente a intenção de recorrer, cuja síntese será lavrada em ata, sendo concedido o prazo de 3 (três) dias uteis para a apresentação das razões do recurso, ficando as demais licitantes, desde logo, intimadas para apresentar contrarrazões em igual número de dias, que começarão a contar do primeiro dia útil após o término do prazo da recorrente, sendo-lhes assegurada vista imediata dos autos.</w:t>
      </w:r>
    </w:p>
    <w:p>
      <w:pPr>
        <w:pStyle w:val="Corpodotexto"/>
        <w:spacing w:lineRule="auto" w:line="360" w:before="0" w:after="0"/>
        <w:jc w:val="both"/>
        <w:rPr>
          <w:rFonts w:ascii="Courier New" w:hAnsi="Courier New"/>
          <w:b w:val="false"/>
          <w:bCs w:val="false"/>
          <w:color w:val="000000"/>
          <w:sz w:val="22"/>
        </w:rPr>
      </w:pPr>
      <w:r>
        <w:rPr>
          <w:rFonts w:ascii="Courier New" w:hAnsi="Courier New"/>
          <w:b w:val="false"/>
          <w:bCs w:val="false"/>
          <w:color w:val="000000"/>
          <w:sz w:val="22"/>
        </w:rPr>
        <w:tab/>
        <w:t>8.7.1. A intenção motivada de recorrer é aquela que identifica, objetivamente, os fatos e o direito que o licitante pretende que sejam revistos pelo pregoeiro.</w:t>
      </w:r>
    </w:p>
    <w:p>
      <w:pPr>
        <w:pStyle w:val="Corpodotexto"/>
        <w:spacing w:lineRule="auto" w:line="360" w:before="0" w:after="0"/>
        <w:jc w:val="both"/>
        <w:rPr>
          <w:rFonts w:ascii="Courier New" w:hAnsi="Courier New"/>
          <w:b w:val="false"/>
          <w:bCs w:val="false"/>
          <w:color w:val="000000"/>
          <w:sz w:val="22"/>
        </w:rPr>
      </w:pPr>
      <w:r>
        <w:rPr>
          <w:rFonts w:ascii="Courier New" w:hAnsi="Courier New"/>
          <w:b w:val="false"/>
          <w:bCs w:val="false"/>
          <w:color w:val="000000"/>
          <w:sz w:val="22"/>
        </w:rPr>
        <w:tab/>
        <w:t>8.8. O recurso contra a decisão do Pregoeiro não terá efeito suspensivo.</w:t>
      </w:r>
    </w:p>
    <w:p>
      <w:pPr>
        <w:pStyle w:val="Corpodotexto"/>
        <w:spacing w:lineRule="auto" w:line="360" w:before="0" w:after="0"/>
        <w:jc w:val="both"/>
        <w:rPr>
          <w:rFonts w:ascii="Courier New" w:hAnsi="Courier New"/>
          <w:b w:val="false"/>
          <w:bCs w:val="false"/>
          <w:color w:val="000000"/>
          <w:sz w:val="22"/>
        </w:rPr>
      </w:pPr>
      <w:r>
        <w:rPr>
          <w:rFonts w:ascii="Courier New" w:hAnsi="Courier New"/>
          <w:b w:val="false"/>
          <w:bCs w:val="false"/>
          <w:color w:val="000000"/>
          <w:sz w:val="22"/>
        </w:rPr>
        <w:tab/>
        <w:t>8.9. Decididos os possíveis recursos e constatada a regularidade dos atos procedimentais, a autoridade competente adjudicará e homologará o lote à licitante vencedora do certame.</w:t>
      </w:r>
    </w:p>
    <w:p>
      <w:pPr>
        <w:pStyle w:val="Corpodotexto"/>
        <w:spacing w:lineRule="auto" w:line="360" w:before="0" w:after="0"/>
        <w:jc w:val="both"/>
        <w:rPr>
          <w:rFonts w:ascii="Courier New" w:hAnsi="Courier New"/>
          <w:b w:val="false"/>
          <w:bCs w:val="false"/>
          <w:color w:val="000000"/>
          <w:sz w:val="22"/>
        </w:rPr>
      </w:pPr>
      <w:r>
        <w:rPr>
          <w:rFonts w:ascii="Courier New" w:hAnsi="Courier New"/>
          <w:b w:val="false"/>
          <w:bCs w:val="false"/>
          <w:color w:val="000000"/>
          <w:sz w:val="22"/>
        </w:rPr>
        <w:tab/>
        <w:t>8.10. Caso, excepcionalmente, seja suspensa ou encerrada a sessão antes de cumpridas todas as fases preestabelecidas, os envelopes, lacrados e devidamente rubricados pelo Pregoeiro e pelos representantes credenciados, ficarão sob a guarda do Pregoeiro, sendo exibidos às licitantes na reabertura da sessão ou na nova sessão previamente marcada para prosseguimento dos trabalhos, na qual será obrigatória a presença de todas as licitantes, sob pena de desclassificação da proposta e decadência dos direitos das mesmas, inclusive quanto a recursos.</w:t>
      </w:r>
    </w:p>
    <w:p>
      <w:pPr>
        <w:pStyle w:val="Corpodotexto"/>
        <w:spacing w:lineRule="auto" w:line="360" w:before="0" w:after="0"/>
        <w:jc w:val="both"/>
        <w:rPr>
          <w:rFonts w:ascii="Courier New" w:hAnsi="Courier New"/>
          <w:b w:val="false"/>
          <w:bCs w:val="false"/>
          <w:color w:val="000000"/>
          <w:sz w:val="22"/>
        </w:rPr>
      </w:pPr>
      <w:r>
        <w:rPr>
          <w:rFonts w:ascii="Courier New" w:hAnsi="Courier New"/>
          <w:b w:val="false"/>
          <w:bCs w:val="false"/>
          <w:color w:val="000000"/>
          <w:sz w:val="22"/>
        </w:rPr>
        <w:tab/>
        <w:t>8.11. A microempresa, empresa de pequeno porte, bem como a cooperativa que atender ao disposto neste edital, que possuir restrição em qualquer dos documentos de regularidade fiscal, previstos no item 9.1 alíneas a à e, terá sua habilitação condicionada à apresentação de nova documentação, que comprove a sua regularidade em dois dias úteis, a contar da data em que for declarada como vencedora do certame.</w:t>
      </w:r>
    </w:p>
    <w:p>
      <w:pPr>
        <w:pStyle w:val="Corpodotexto"/>
        <w:spacing w:lineRule="auto" w:line="360" w:before="0" w:after="0"/>
        <w:jc w:val="both"/>
        <w:rPr>
          <w:rFonts w:ascii="Courier New" w:hAnsi="Courier New"/>
          <w:b w:val="false"/>
          <w:bCs w:val="false"/>
          <w:color w:val="000000"/>
          <w:sz w:val="22"/>
        </w:rPr>
      </w:pPr>
      <w:r>
        <w:rPr>
          <w:rFonts w:ascii="Courier New" w:hAnsi="Courier New"/>
          <w:b w:val="false"/>
          <w:bCs w:val="false"/>
          <w:color w:val="000000"/>
          <w:sz w:val="22"/>
        </w:rPr>
        <w:tab/>
        <w:t>8.12. O prazo que trata o item anterior poderá ser prorrogado, a critério da Administração, desde que seja requerido pelo interessado e que sua concessão não interfira no procedimento licitatório. O pedido deverá ser feito de forma motivada e durante o transcurso do respectivo prazo.</w:t>
      </w:r>
    </w:p>
    <w:p>
      <w:pPr>
        <w:pStyle w:val="Corpodotexto"/>
        <w:spacing w:lineRule="auto" w:line="360" w:before="0" w:after="0"/>
        <w:jc w:val="both"/>
        <w:rPr>
          <w:rFonts w:ascii="Courier New" w:hAnsi="Courier New"/>
          <w:b w:val="false"/>
          <w:bCs w:val="false"/>
          <w:color w:val="000000"/>
          <w:sz w:val="22"/>
        </w:rPr>
      </w:pPr>
      <w:r>
        <w:rPr>
          <w:rFonts w:ascii="Courier New" w:hAnsi="Courier New"/>
          <w:b w:val="false"/>
          <w:bCs w:val="false"/>
          <w:color w:val="000000"/>
          <w:sz w:val="22"/>
        </w:rPr>
        <w:tab/>
        <w:t>8.12.1. A não regularização da documentação no prazo fixado no item 8.11, implicará na decadência do direito à contratação, sem prejuízo das penalidades previstas neste Edital, sendo facultado à Administração convocar os licitantes remanescentes, na ordem de classificação, para a assinatura do contrato, ou revogar a licitação.</w:t>
      </w:r>
    </w:p>
    <w:p>
      <w:pPr>
        <w:pStyle w:val="Corpodotexto"/>
        <w:spacing w:lineRule="auto" w:line="360" w:before="0" w:after="0"/>
        <w:jc w:val="both"/>
        <w:rPr>
          <w:rFonts w:ascii="Courier New" w:hAnsi="Courier New"/>
          <w:b w:val="false"/>
          <w:bCs w:val="false"/>
          <w:color w:val="000000"/>
          <w:sz w:val="22"/>
        </w:rPr>
      </w:pPr>
      <w:r>
        <w:rPr>
          <w:rFonts w:ascii="Courier New" w:hAnsi="Courier New"/>
          <w:b w:val="false"/>
          <w:bCs w:val="false"/>
          <w:color w:val="000000"/>
          <w:sz w:val="22"/>
        </w:rPr>
        <w:tab/>
        <w:t>8.13. O benefício de que trata o item 8.11 não eximirá a microempresa, empresa de pequeno porte ou a cooperativa, da apresentação de todos os documentos, ainda que apresentam alguma restrição.</w:t>
      </w:r>
    </w:p>
    <w:p>
      <w:pPr>
        <w:pStyle w:val="Corpodotexto"/>
        <w:spacing w:lineRule="auto" w:line="360" w:before="0" w:after="0"/>
        <w:jc w:val="both"/>
        <w:rPr>
          <w:rFonts w:ascii="Courier New" w:hAnsi="Courier New"/>
          <w:b w:val="false"/>
          <w:bCs w:val="false"/>
          <w:color w:val="000000"/>
          <w:sz w:val="22"/>
        </w:rPr>
      </w:pPr>
      <w:r>
        <w:rPr>
          <w:rFonts w:ascii="Courier New" w:hAnsi="Courier New"/>
          <w:b w:val="false"/>
          <w:bCs w:val="false"/>
          <w:color w:val="000000"/>
          <w:sz w:val="22"/>
        </w:rPr>
        <w:tab/>
        <w:t>8.14. Após análise da proposta e documentação, o Pregoeiro anunciará o licitante vencedor.</w:t>
      </w:r>
    </w:p>
    <w:p>
      <w:pPr>
        <w:pStyle w:val="Corpodotexto"/>
        <w:spacing w:lineRule="auto" w:line="360" w:before="0" w:after="0"/>
        <w:jc w:val="both"/>
        <w:rPr>
          <w:rFonts w:ascii="Courier New" w:hAnsi="Courier New"/>
          <w:b w:val="false"/>
          <w:bCs w:val="false"/>
          <w:color w:val="000000"/>
          <w:sz w:val="22"/>
        </w:rPr>
      </w:pPr>
      <w:r>
        <w:rPr>
          <w:rFonts w:ascii="Courier New" w:hAnsi="Courier New"/>
          <w:b w:val="false"/>
          <w:bCs w:val="false"/>
          <w:color w:val="000000"/>
          <w:sz w:val="22"/>
        </w:rPr>
        <w:tab/>
        <w:t>8.15. Havendo conveniência da Administração, poderão ser solicitados, a qualquer tempo, testes e análises dos produtos entregues junto a Administração, cujas despesas correrão por conta do licitante.</w:t>
      </w:r>
    </w:p>
    <w:p>
      <w:pPr>
        <w:pStyle w:val="Normal"/>
        <w:spacing w:lineRule="auto" w:line="360" w:before="0" w:after="119"/>
        <w:jc w:val="both"/>
        <w:rPr>
          <w:rFonts w:ascii="Courier New" w:hAnsi="Courier New"/>
          <w:b w:val="false"/>
          <w:bCs w:val="false"/>
          <w:color w:val="000000"/>
          <w:sz w:val="22"/>
        </w:rPr>
      </w:pPr>
      <w:r>
        <w:rPr>
          <w:rFonts w:ascii="Courier New" w:hAnsi="Courier New"/>
          <w:b w:val="false"/>
          <w:bCs w:val="false"/>
          <w:color w:val="000000"/>
          <w:sz w:val="22"/>
        </w:rPr>
        <w:tab/>
        <w:t>8.15.1. O licitante que não atender ao disposto no item anterior, em prazo estabelecido pelo pregoeiro, estará sujeito a desclassificação do item proposto.</w:t>
      </w:r>
    </w:p>
    <w:p>
      <w:pPr>
        <w:pStyle w:val="Corpodotexto"/>
        <w:spacing w:lineRule="auto" w:line="360" w:before="0" w:after="0"/>
        <w:jc w:val="both"/>
        <w:rPr>
          <w:rFonts w:ascii="Courier New" w:hAnsi="Courier New"/>
          <w:b/>
          <w:bCs/>
          <w:color w:val="000000"/>
          <w:sz w:val="22"/>
        </w:rPr>
      </w:pPr>
      <w:r>
        <w:rPr>
          <w:rFonts w:ascii="Courier New" w:hAnsi="Courier New"/>
          <w:b w:val="false"/>
          <w:bCs w:val="false"/>
          <w:color w:val="000000"/>
          <w:sz w:val="22"/>
        </w:rPr>
        <w:tab/>
      </w:r>
      <w:r>
        <w:rPr>
          <w:rFonts w:ascii="Courier New" w:hAnsi="Courier New"/>
          <w:b/>
          <w:bCs/>
          <w:color w:val="000000"/>
          <w:sz w:val="22"/>
        </w:rPr>
        <w:t>IX – DA DOCUMENTAÇÃO - Envelope nº 2:</w:t>
      </w:r>
    </w:p>
    <w:p>
      <w:pPr>
        <w:pStyle w:val="Corpodotexto"/>
        <w:spacing w:lineRule="auto" w:line="360" w:before="0" w:after="0"/>
        <w:jc w:val="both"/>
        <w:rPr>
          <w:rFonts w:ascii="Courier New" w:hAnsi="Courier New"/>
          <w:b w:val="false"/>
          <w:bCs w:val="false"/>
          <w:color w:val="000000"/>
          <w:sz w:val="22"/>
        </w:rPr>
      </w:pPr>
      <w:r>
        <w:rPr>
          <w:rFonts w:ascii="Courier New" w:hAnsi="Courier New"/>
          <w:b w:val="false"/>
          <w:bCs w:val="false"/>
          <w:color w:val="000000"/>
          <w:sz w:val="22"/>
        </w:rPr>
        <w:tab/>
        <w:t>9.1. A habilitação do licitante vencedor será verificada mediante apresentação dos seguintes documentos, em vigor na data de abertura da sessão pública do Pregão:</w:t>
      </w:r>
    </w:p>
    <w:p>
      <w:pPr>
        <w:pStyle w:val="Normal"/>
        <w:spacing w:lineRule="auto" w:line="360" w:before="0" w:after="119"/>
        <w:jc w:val="both"/>
        <w:rPr>
          <w:rFonts w:eastAsia="Tahoma" w:cs="Tahoma" w:ascii="Courier New" w:hAnsi="Courier New"/>
          <w:sz w:val="22"/>
          <w:szCs w:val="22"/>
        </w:rPr>
      </w:pPr>
      <w:r>
        <w:rPr>
          <w:rFonts w:ascii="Courier New" w:hAnsi="Courier New"/>
          <w:b w:val="false"/>
          <w:bCs w:val="false"/>
          <w:color w:val="000000"/>
          <w:sz w:val="22"/>
          <w:szCs w:val="22"/>
        </w:rPr>
        <w:tab/>
      </w:r>
      <w:r>
        <w:rPr>
          <w:rFonts w:ascii="Courier New" w:hAnsi="Courier New"/>
          <w:b/>
          <w:bCs/>
          <w:color w:val="000000"/>
          <w:sz w:val="22"/>
          <w:szCs w:val="22"/>
        </w:rPr>
        <w:t>a)</w:t>
      </w:r>
      <w:r>
        <w:rPr>
          <w:rFonts w:ascii="Courier New" w:hAnsi="Courier New"/>
          <w:b w:val="false"/>
          <w:bCs w:val="false"/>
          <w:color w:val="000000"/>
          <w:sz w:val="22"/>
          <w:szCs w:val="22"/>
        </w:rPr>
        <w:t xml:space="preserve"> </w:t>
      </w:r>
      <w:r>
        <w:rPr>
          <w:rFonts w:eastAsia="Tahoma" w:cs="Tahoma" w:ascii="Courier New" w:hAnsi="Courier New"/>
          <w:sz w:val="22"/>
          <w:szCs w:val="22"/>
        </w:rPr>
        <w:t>Prova de regularidade quanto aos tributos administrados pela Secretaria da Receita Federal do Brasil (RFB) e a inscrições em Dívida Ativa da União junto à Procuradoria-Geral da Fazenda Nacional(PGFN).</w:t>
      </w:r>
    </w:p>
    <w:p>
      <w:pPr>
        <w:pStyle w:val="Corpodotexto"/>
        <w:spacing w:lineRule="auto" w:line="360" w:before="0" w:after="0"/>
        <w:jc w:val="both"/>
        <w:rPr>
          <w:rFonts w:ascii="Courier New" w:hAnsi="Courier New"/>
          <w:b w:val="false"/>
          <w:bCs w:val="false"/>
          <w:color w:val="000000"/>
          <w:sz w:val="22"/>
        </w:rPr>
      </w:pPr>
      <w:r>
        <w:rPr>
          <w:rFonts w:ascii="Courier New" w:hAnsi="Courier New"/>
          <w:b w:val="false"/>
          <w:bCs w:val="false"/>
          <w:color w:val="000000"/>
          <w:sz w:val="22"/>
        </w:rPr>
        <w:tab/>
      </w:r>
      <w:r>
        <w:rPr>
          <w:rFonts w:ascii="Courier New" w:hAnsi="Courier New"/>
          <w:b/>
          <w:bCs/>
          <w:color w:val="000000"/>
          <w:sz w:val="22"/>
        </w:rPr>
        <w:t>b)</w:t>
      </w:r>
      <w:r>
        <w:rPr>
          <w:rFonts w:ascii="Courier New" w:hAnsi="Courier New"/>
          <w:b w:val="false"/>
          <w:bCs w:val="false"/>
          <w:color w:val="000000"/>
          <w:sz w:val="22"/>
        </w:rPr>
        <w:t xml:space="preserve"> Certidão Negativa de débitos para com a Fazenda Estadual (tributos diversos) do domicílio ou sede do licitante.</w:t>
      </w:r>
    </w:p>
    <w:p>
      <w:pPr>
        <w:pStyle w:val="Corpodotexto"/>
        <w:spacing w:lineRule="auto" w:line="360" w:before="0" w:after="0"/>
        <w:jc w:val="both"/>
        <w:rPr>
          <w:rFonts w:ascii="Courier New" w:hAnsi="Courier New"/>
          <w:b w:val="false"/>
          <w:bCs w:val="false"/>
          <w:color w:val="000000"/>
          <w:sz w:val="22"/>
        </w:rPr>
      </w:pPr>
      <w:r>
        <w:rPr>
          <w:rFonts w:ascii="Courier New" w:hAnsi="Courier New"/>
          <w:b w:val="false"/>
          <w:bCs w:val="false"/>
          <w:color w:val="000000"/>
          <w:sz w:val="22"/>
        </w:rPr>
        <w:tab/>
      </w:r>
      <w:r>
        <w:rPr>
          <w:rFonts w:ascii="Courier New" w:hAnsi="Courier New"/>
          <w:b/>
          <w:bCs/>
          <w:color w:val="000000"/>
          <w:sz w:val="22"/>
        </w:rPr>
        <w:t>c)</w:t>
      </w:r>
      <w:r>
        <w:rPr>
          <w:rFonts w:ascii="Courier New" w:hAnsi="Courier New"/>
          <w:b w:val="false"/>
          <w:bCs w:val="false"/>
          <w:color w:val="000000"/>
          <w:sz w:val="22"/>
        </w:rPr>
        <w:t xml:space="preserve"> Certidão Negativa de débitos para com a Fazenda Municipal (tributos diversos) do domicílio ou sede do licitante.</w:t>
      </w:r>
    </w:p>
    <w:p>
      <w:pPr>
        <w:pStyle w:val="Corpodotexto"/>
        <w:spacing w:lineRule="auto" w:line="360" w:before="0" w:after="0"/>
        <w:jc w:val="both"/>
        <w:rPr>
          <w:rFonts w:ascii="Courier New" w:hAnsi="Courier New"/>
          <w:b w:val="false"/>
          <w:bCs w:val="false"/>
          <w:color w:val="000000"/>
          <w:sz w:val="22"/>
        </w:rPr>
      </w:pPr>
      <w:r>
        <w:rPr>
          <w:rFonts w:ascii="Courier New" w:hAnsi="Courier New"/>
          <w:b w:val="false"/>
          <w:bCs w:val="false"/>
          <w:color w:val="000000"/>
          <w:sz w:val="22"/>
        </w:rPr>
        <w:tab/>
      </w:r>
      <w:r>
        <w:rPr>
          <w:rFonts w:ascii="Courier New" w:hAnsi="Courier New"/>
          <w:b/>
          <w:bCs/>
          <w:color w:val="000000"/>
          <w:sz w:val="22"/>
        </w:rPr>
        <w:t>d)</w:t>
      </w:r>
      <w:r>
        <w:rPr>
          <w:rFonts w:ascii="Courier New" w:hAnsi="Courier New"/>
          <w:b w:val="false"/>
          <w:bCs w:val="false"/>
          <w:color w:val="000000"/>
          <w:sz w:val="22"/>
        </w:rPr>
        <w:t xml:space="preserve"> Certificado de Regularidade do FGTS (CRF) perante o Fundo de Garantia do Tempo de Serviço.</w:t>
      </w:r>
    </w:p>
    <w:p>
      <w:pPr>
        <w:pStyle w:val="Corpodotexto"/>
        <w:spacing w:lineRule="auto" w:line="360" w:before="0" w:after="0"/>
        <w:jc w:val="both"/>
        <w:rPr>
          <w:rFonts w:ascii="Courier New" w:hAnsi="Courier New"/>
          <w:b w:val="false"/>
          <w:bCs w:val="false"/>
          <w:color w:val="000000"/>
          <w:sz w:val="22"/>
          <w:szCs w:val="22"/>
        </w:rPr>
      </w:pPr>
      <w:r>
        <w:rPr>
          <w:rFonts w:ascii="Courier New" w:hAnsi="Courier New"/>
          <w:b w:val="false"/>
          <w:bCs w:val="false"/>
          <w:color w:val="000000"/>
          <w:sz w:val="22"/>
        </w:rPr>
        <w:tab/>
      </w:r>
      <w:r>
        <w:rPr>
          <w:rFonts w:ascii="Courier New" w:hAnsi="Courier New"/>
          <w:b/>
          <w:bCs/>
          <w:color w:val="000000"/>
          <w:sz w:val="22"/>
        </w:rPr>
        <w:t>e)</w:t>
      </w:r>
      <w:r>
        <w:rPr>
          <w:rFonts w:ascii="Courier New" w:hAnsi="Courier New"/>
          <w:b w:val="false"/>
          <w:bCs w:val="false"/>
          <w:color w:val="000000"/>
          <w:sz w:val="22"/>
        </w:rPr>
        <w:t xml:space="preserve"> </w:t>
      </w:r>
      <w:r>
        <w:rPr>
          <w:rFonts w:ascii="Courier New" w:hAnsi="Courier New"/>
          <w:b w:val="false"/>
          <w:bCs w:val="false"/>
          <w:color w:val="000000"/>
          <w:sz w:val="22"/>
          <w:szCs w:val="22"/>
        </w:rPr>
        <w:t>Prova de Regularidade Trabalhista a ser feita por meio da apresentação da Certidão Negativa de Débitos Trabalhistas – CNDT, atestando a inexistência de débitos inadimplidos perante a Justiça do Trabalho.</w:t>
      </w:r>
    </w:p>
    <w:p>
      <w:pPr>
        <w:pStyle w:val="Corpodotexto"/>
        <w:spacing w:lineRule="auto" w:line="360" w:before="0" w:after="0"/>
        <w:jc w:val="both"/>
        <w:rPr>
          <w:rFonts w:ascii="Courier New" w:hAnsi="Courier New"/>
          <w:b w:val="false"/>
          <w:bCs w:val="false"/>
          <w:color w:val="000000"/>
          <w:sz w:val="22"/>
        </w:rPr>
      </w:pPr>
      <w:r>
        <w:rPr>
          <w:rFonts w:ascii="Courier New" w:hAnsi="Courier New"/>
          <w:b w:val="false"/>
          <w:bCs w:val="false"/>
          <w:color w:val="000000"/>
          <w:sz w:val="22"/>
        </w:rPr>
        <w:tab/>
      </w:r>
      <w:r>
        <w:rPr>
          <w:rFonts w:ascii="Courier New" w:hAnsi="Courier New"/>
          <w:b/>
          <w:bCs/>
          <w:color w:val="000000"/>
          <w:sz w:val="22"/>
        </w:rPr>
        <w:t>f)</w:t>
      </w:r>
      <w:r>
        <w:rPr>
          <w:rFonts w:ascii="Courier New" w:hAnsi="Courier New"/>
          <w:b w:val="false"/>
          <w:bCs w:val="false"/>
          <w:color w:val="000000"/>
          <w:sz w:val="22"/>
        </w:rPr>
        <w:t xml:space="preserve"> Declaração de que não está descumprindo o disposto no art. 7º, XXXIII, da Constituição Federal, assinada pelo representante legal do licitante.</w:t>
      </w:r>
    </w:p>
    <w:p>
      <w:pPr>
        <w:pStyle w:val="Corpodotexto"/>
        <w:spacing w:lineRule="auto" w:line="360" w:before="0" w:after="0"/>
        <w:jc w:val="both"/>
        <w:rPr>
          <w:rFonts w:ascii="Courier New" w:hAnsi="Courier New"/>
          <w:b w:val="false"/>
          <w:bCs w:val="false"/>
          <w:color w:val="000000"/>
          <w:sz w:val="22"/>
          <w:szCs w:val="22"/>
        </w:rPr>
      </w:pPr>
      <w:r>
        <w:rPr>
          <w:rFonts w:ascii="Courier New" w:hAnsi="Courier New"/>
          <w:b w:val="false"/>
          <w:bCs w:val="false"/>
          <w:color w:val="000000"/>
          <w:sz w:val="22"/>
        </w:rPr>
        <w:tab/>
      </w:r>
      <w:r>
        <w:rPr>
          <w:rFonts w:ascii="Courier New" w:hAnsi="Courier New"/>
          <w:b/>
          <w:bCs/>
          <w:color w:val="000000"/>
          <w:sz w:val="22"/>
        </w:rPr>
        <w:t>g)</w:t>
      </w:r>
      <w:r>
        <w:rPr>
          <w:rFonts w:ascii="Courier New" w:hAnsi="Courier New"/>
          <w:b w:val="false"/>
          <w:bCs w:val="false"/>
          <w:color w:val="000000"/>
          <w:sz w:val="22"/>
        </w:rPr>
        <w:t xml:space="preserve"> Declaração, sob as penas da lei, que inexistem fatos impeditivos da sua habilitação</w:t>
      </w:r>
      <w:r>
        <w:rPr>
          <w:rFonts w:ascii="Courier New" w:hAnsi="Courier New"/>
          <w:b w:val="false"/>
          <w:bCs w:val="false"/>
          <w:color w:val="000000"/>
          <w:sz w:val="22"/>
          <w:szCs w:val="22"/>
        </w:rPr>
        <w:t>.</w:t>
      </w:r>
    </w:p>
    <w:p>
      <w:pPr>
        <w:pStyle w:val="Corpodotexto"/>
        <w:spacing w:lineRule="auto" w:line="360" w:before="0" w:after="0"/>
        <w:jc w:val="both"/>
        <w:rPr>
          <w:rFonts w:ascii="Courier New" w:hAnsi="Courier New"/>
          <w:b w:val="false"/>
          <w:bCs w:val="false"/>
          <w:color w:val="000000"/>
          <w:sz w:val="22"/>
          <w:szCs w:val="22"/>
          <w:u w:val="single"/>
        </w:rPr>
      </w:pPr>
      <w:r>
        <w:rPr>
          <w:rFonts w:ascii="Courier New" w:hAnsi="Courier New"/>
          <w:b w:val="false"/>
          <w:bCs w:val="false"/>
          <w:color w:val="000000"/>
          <w:sz w:val="22"/>
          <w:szCs w:val="22"/>
        </w:rPr>
        <w:tab/>
      </w:r>
      <w:r>
        <w:rPr>
          <w:rFonts w:ascii="Courier New" w:hAnsi="Courier New"/>
          <w:b/>
          <w:bCs/>
          <w:color w:val="000000"/>
          <w:sz w:val="22"/>
          <w:szCs w:val="22"/>
          <w:u w:val="none"/>
        </w:rPr>
        <w:t>h)</w:t>
      </w:r>
      <w:r>
        <w:rPr>
          <w:rFonts w:ascii="Courier New" w:hAnsi="Courier New"/>
          <w:b w:val="false"/>
          <w:bCs w:val="false"/>
          <w:color w:val="000000"/>
          <w:sz w:val="22"/>
          <w:szCs w:val="22"/>
          <w:u w:val="none"/>
        </w:rPr>
        <w:t xml:space="preserve"> (</w:t>
      </w:r>
      <w:r>
        <w:rPr>
          <w:rFonts w:ascii="Courier New" w:hAnsi="Courier New"/>
          <w:b w:val="false"/>
          <w:bCs w:val="false"/>
          <w:color w:val="000000"/>
          <w:sz w:val="22"/>
          <w:szCs w:val="22"/>
          <w:u w:val="single"/>
        </w:rPr>
        <w:t>para os itens de combustível) Apresentar Licença de Operação emitida pelo órgão ambiental competente.</w:t>
      </w:r>
    </w:p>
    <w:p>
      <w:pPr>
        <w:pStyle w:val="Corpodotexto"/>
        <w:spacing w:lineRule="auto" w:line="360" w:before="0" w:after="119"/>
        <w:jc w:val="both"/>
        <w:rPr>
          <w:rFonts w:ascii="Courier New" w:hAnsi="Courier New"/>
          <w:b w:val="false"/>
          <w:bCs w:val="false"/>
          <w:color w:val="000000"/>
          <w:sz w:val="22"/>
        </w:rPr>
      </w:pPr>
      <w:r>
        <w:rPr>
          <w:rFonts w:ascii="Courier New" w:hAnsi="Courier New"/>
          <w:b w:val="false"/>
          <w:bCs w:val="false"/>
          <w:color w:val="000000"/>
          <w:sz w:val="22"/>
        </w:rPr>
        <w:tab/>
        <w:t>9.2. O envelope de documentação deste Pregão que não for aberto ficará em poder do pregoeiro pelo prazo de até 30 (trinta) dias, a partir da homologação da licitação, devendo o licitante retirá-lo após aquele período, no prazo de 05 (cinco) dias, sob pena de inutilização do mesmo.</w:t>
      </w:r>
    </w:p>
    <w:p>
      <w:pPr>
        <w:pStyle w:val="Corpodotexto"/>
        <w:spacing w:lineRule="auto" w:line="360" w:before="0" w:after="57"/>
        <w:jc w:val="both"/>
        <w:rPr>
          <w:rFonts w:ascii="Courier New" w:hAnsi="Courier New"/>
          <w:b/>
          <w:bCs/>
          <w:color w:val="000000"/>
          <w:sz w:val="22"/>
        </w:rPr>
      </w:pPr>
      <w:r>
        <w:rPr>
          <w:rFonts w:ascii="Courier New" w:hAnsi="Courier New"/>
          <w:b w:val="false"/>
          <w:bCs w:val="false"/>
          <w:color w:val="000000"/>
          <w:sz w:val="22"/>
        </w:rPr>
        <w:tab/>
      </w:r>
      <w:r>
        <w:rPr>
          <w:rFonts w:ascii="Courier New" w:hAnsi="Courier New"/>
          <w:b/>
          <w:bCs/>
          <w:color w:val="000000"/>
          <w:sz w:val="22"/>
        </w:rPr>
        <w:t>X – DA ADJUDICAÇÃO E DA HOMOLOGAÇÃO</w:t>
      </w:r>
    </w:p>
    <w:p>
      <w:pPr>
        <w:pStyle w:val="Corpodotexto"/>
        <w:spacing w:lineRule="auto" w:line="360" w:before="0" w:after="0"/>
        <w:jc w:val="both"/>
        <w:rPr>
          <w:rFonts w:ascii="Courier New" w:hAnsi="Courier New"/>
          <w:b w:val="false"/>
          <w:bCs w:val="false"/>
          <w:color w:val="000000"/>
          <w:sz w:val="22"/>
        </w:rPr>
      </w:pPr>
      <w:r>
        <w:rPr>
          <w:rFonts w:ascii="Courier New" w:hAnsi="Courier New"/>
          <w:b w:val="false"/>
          <w:bCs w:val="false"/>
          <w:color w:val="000000"/>
          <w:sz w:val="22"/>
        </w:rPr>
        <w:tab/>
        <w:t>10.1. A adjudicação do objeto do presente certame será viabilizada pelo pregoeiro sempre que não houver recurso.</w:t>
      </w:r>
    </w:p>
    <w:p>
      <w:pPr>
        <w:pStyle w:val="Corpodotexto"/>
        <w:spacing w:lineRule="auto" w:line="360" w:before="0" w:after="0"/>
        <w:jc w:val="both"/>
        <w:rPr>
          <w:rFonts w:ascii="Courier New" w:hAnsi="Courier New"/>
          <w:b w:val="false"/>
          <w:bCs w:val="false"/>
          <w:color w:val="000000"/>
          <w:sz w:val="22"/>
        </w:rPr>
      </w:pPr>
      <w:r>
        <w:rPr>
          <w:rFonts w:ascii="Courier New" w:hAnsi="Courier New"/>
          <w:b w:val="false"/>
          <w:bCs w:val="false"/>
          <w:color w:val="000000"/>
          <w:sz w:val="22"/>
        </w:rPr>
        <w:tab/>
        <w:t>10.2. Decididos os recursos e constatada a regularidade dos atos procedimentais, a autoridade competente homologará e adjudicará o objeto ao vencedor, podendo revogar a licitação nos termos do Decreto Municipal nº 973/2007 de 28 de março de 2007 e artigo 49 da Lei Federal nº 8.666/93 e alterações.</w:t>
      </w:r>
    </w:p>
    <w:p>
      <w:pPr>
        <w:pStyle w:val="Corpodotexto"/>
        <w:spacing w:lineRule="auto" w:line="360" w:before="0" w:after="119"/>
        <w:jc w:val="both"/>
        <w:rPr>
          <w:rFonts w:ascii="Courier New" w:hAnsi="Courier New"/>
          <w:b w:val="false"/>
          <w:bCs w:val="false"/>
          <w:color w:val="000000"/>
          <w:sz w:val="22"/>
        </w:rPr>
      </w:pPr>
      <w:r>
        <w:rPr>
          <w:rFonts w:ascii="Courier New" w:hAnsi="Courier New"/>
          <w:b w:val="false"/>
          <w:bCs w:val="false"/>
          <w:color w:val="000000"/>
          <w:sz w:val="22"/>
        </w:rPr>
        <w:tab/>
        <w:t>10.3. A homologação da licitação é de responsabilidade da autoridade competente e só poderá ser realizada depois da adjudicação do objeto ao proponente vencedor pelo Pregoeiro.</w:t>
      </w:r>
    </w:p>
    <w:p>
      <w:pPr>
        <w:pStyle w:val="Corpodotexto"/>
        <w:spacing w:lineRule="auto" w:line="360" w:before="0" w:after="57"/>
        <w:jc w:val="both"/>
        <w:rPr>
          <w:rFonts w:ascii="Courier New" w:hAnsi="Courier New"/>
          <w:b/>
          <w:bCs/>
          <w:color w:val="000000"/>
          <w:sz w:val="22"/>
        </w:rPr>
      </w:pPr>
      <w:r>
        <w:rPr>
          <w:rFonts w:ascii="Courier New" w:hAnsi="Courier New"/>
          <w:b/>
          <w:bCs/>
          <w:color w:val="000000"/>
          <w:sz w:val="22"/>
        </w:rPr>
        <w:tab/>
        <w:t>XI – DAS RESPONSABILIDADES DA CONTRATADA</w:t>
      </w:r>
    </w:p>
    <w:p>
      <w:pPr>
        <w:pStyle w:val="Corpodotexto"/>
        <w:spacing w:lineRule="auto" w:line="360" w:before="0" w:after="0"/>
        <w:jc w:val="both"/>
        <w:rPr>
          <w:rFonts w:ascii="Courier New" w:hAnsi="Courier New"/>
          <w:b w:val="false"/>
          <w:bCs w:val="false"/>
          <w:color w:val="000000"/>
          <w:sz w:val="22"/>
        </w:rPr>
      </w:pPr>
      <w:r>
        <w:rPr>
          <w:rFonts w:ascii="Courier New" w:hAnsi="Courier New"/>
          <w:b w:val="false"/>
          <w:bCs w:val="false"/>
          <w:color w:val="000000"/>
          <w:sz w:val="22"/>
        </w:rPr>
        <w:tab/>
        <w:t>11.1. Entregar o objeto licitado conforme especificações deste edital, e em consonância com a proposta de preços.</w:t>
      </w:r>
    </w:p>
    <w:p>
      <w:pPr>
        <w:pStyle w:val="Corpodotexto"/>
        <w:spacing w:lineRule="auto" w:line="360" w:before="0" w:after="0"/>
        <w:jc w:val="both"/>
        <w:rPr>
          <w:rFonts w:ascii="Courier New" w:hAnsi="Courier New"/>
          <w:b w:val="false"/>
          <w:bCs w:val="false"/>
          <w:color w:val="000000"/>
          <w:sz w:val="22"/>
        </w:rPr>
      </w:pPr>
      <w:r>
        <w:rPr>
          <w:rFonts w:ascii="Courier New" w:hAnsi="Courier New"/>
          <w:b w:val="false"/>
          <w:bCs w:val="false"/>
          <w:color w:val="000000"/>
          <w:sz w:val="22"/>
        </w:rPr>
        <w:tab/>
        <w:t>11.2. Manter, durante toda a execução do contrato, em compatibilidade com as obrigações assumidas, todas as condições de habilitação e qualificação exigidas na licitação.</w:t>
      </w:r>
    </w:p>
    <w:p>
      <w:pPr>
        <w:pStyle w:val="Corpodotexto"/>
        <w:spacing w:lineRule="auto" w:line="360" w:before="0" w:after="0"/>
        <w:jc w:val="both"/>
        <w:rPr>
          <w:rFonts w:ascii="Courier New" w:hAnsi="Courier New"/>
          <w:b w:val="false"/>
          <w:bCs w:val="false"/>
          <w:color w:val="000000"/>
          <w:sz w:val="22"/>
        </w:rPr>
      </w:pPr>
      <w:r>
        <w:rPr>
          <w:rFonts w:ascii="Courier New" w:hAnsi="Courier New"/>
          <w:b w:val="false"/>
          <w:bCs w:val="false"/>
          <w:color w:val="000000"/>
          <w:sz w:val="22"/>
        </w:rPr>
        <w:tab/>
        <w:t>11.3. Providenciar a imediata correção das deficiências e/ou irregularidades apontadas pelo CONTRATANTE.</w:t>
      </w:r>
    </w:p>
    <w:p>
      <w:pPr>
        <w:pStyle w:val="Corpodotexto"/>
        <w:spacing w:lineRule="auto" w:line="360" w:before="0" w:after="0"/>
        <w:jc w:val="both"/>
        <w:rPr>
          <w:rFonts w:ascii="Courier New" w:hAnsi="Courier New"/>
          <w:b w:val="false"/>
          <w:bCs w:val="false"/>
          <w:color w:val="000000"/>
          <w:sz w:val="22"/>
        </w:rPr>
      </w:pPr>
      <w:r>
        <w:rPr>
          <w:rFonts w:ascii="Courier New" w:hAnsi="Courier New"/>
          <w:b w:val="false"/>
          <w:bCs w:val="false"/>
          <w:color w:val="000000"/>
          <w:sz w:val="22"/>
        </w:rPr>
        <w:tab/>
        <w:t>11.4. Arcar com eventuais prejuízos causados ao CONTRATANTE e/ou a terceiros, provocados por ineficiência ou irregularidade cometida na execução do contrato.</w:t>
      </w:r>
    </w:p>
    <w:p>
      <w:pPr>
        <w:pStyle w:val="Corpodotexto"/>
        <w:spacing w:lineRule="auto" w:line="360" w:before="0" w:after="0"/>
        <w:jc w:val="both"/>
        <w:rPr>
          <w:rFonts w:ascii="Courier New" w:hAnsi="Courier New"/>
          <w:b w:val="false"/>
          <w:bCs w:val="false"/>
          <w:color w:val="000000"/>
          <w:sz w:val="22"/>
        </w:rPr>
      </w:pPr>
      <w:r>
        <w:rPr>
          <w:rFonts w:ascii="Courier New" w:hAnsi="Courier New"/>
          <w:b w:val="false"/>
          <w:bCs w:val="false"/>
          <w:color w:val="000000"/>
          <w:sz w:val="22"/>
        </w:rPr>
        <w:tab/>
        <w:t>11.5. Aceitar nas mesmas condições contratuais os acréscimos e supressões até 25% do valor inicial atualizado do contrato ou da nota de empenho.</w:t>
      </w:r>
    </w:p>
    <w:p>
      <w:pPr>
        <w:pStyle w:val="Corpodotexto"/>
        <w:spacing w:lineRule="auto" w:line="360" w:before="0" w:after="119"/>
        <w:jc w:val="both"/>
        <w:rPr>
          <w:rFonts w:ascii="Courier New" w:hAnsi="Courier New"/>
          <w:b w:val="false"/>
          <w:bCs w:val="false"/>
          <w:color w:val="000000"/>
          <w:sz w:val="22"/>
        </w:rPr>
      </w:pPr>
      <w:r>
        <w:rPr>
          <w:rFonts w:ascii="Courier New" w:hAnsi="Courier New"/>
          <w:b w:val="false"/>
          <w:bCs w:val="false"/>
          <w:color w:val="000000"/>
          <w:sz w:val="22"/>
        </w:rPr>
        <w:tab/>
        <w:t>11.6. Arcar com todas as despesas com transporte, taxas, impostos ou quaisquer outros acréscimos legais, que correrão por conta exclusiva da CONTRATADA.</w:t>
      </w:r>
    </w:p>
    <w:p>
      <w:pPr>
        <w:pStyle w:val="Corpodotexto"/>
        <w:spacing w:lineRule="auto" w:line="360" w:before="0" w:after="57"/>
        <w:jc w:val="both"/>
        <w:rPr>
          <w:rFonts w:ascii="Courier New" w:hAnsi="Courier New"/>
          <w:b/>
          <w:bCs/>
          <w:color w:val="000000"/>
          <w:sz w:val="22"/>
        </w:rPr>
      </w:pPr>
      <w:r>
        <w:rPr>
          <w:rFonts w:ascii="Courier New" w:hAnsi="Courier New"/>
          <w:b/>
          <w:bCs/>
          <w:color w:val="000000"/>
          <w:sz w:val="22"/>
        </w:rPr>
        <w:tab/>
        <w:t>XII – DO PRAZO E DA ENTREGA</w:t>
      </w:r>
    </w:p>
    <w:p>
      <w:pPr>
        <w:pStyle w:val="Corpodotexto"/>
        <w:spacing w:lineRule="auto" w:line="360" w:before="0" w:after="0"/>
        <w:jc w:val="both"/>
        <w:rPr>
          <w:rFonts w:ascii="Courier New" w:hAnsi="Courier New"/>
          <w:b w:val="false"/>
          <w:bCs w:val="false"/>
          <w:color w:val="000000"/>
          <w:sz w:val="22"/>
        </w:rPr>
      </w:pPr>
      <w:r>
        <w:rPr>
          <w:rFonts w:ascii="Courier New" w:hAnsi="Courier New"/>
          <w:b w:val="false"/>
          <w:bCs w:val="false"/>
          <w:color w:val="000000"/>
          <w:sz w:val="22"/>
        </w:rPr>
        <w:tab/>
        <w:t xml:space="preserve">12.1. </w:t>
      </w:r>
      <w:r>
        <w:rPr>
          <w:rFonts w:ascii="Courier New" w:hAnsi="Courier New"/>
          <w:b w:val="false"/>
          <w:bCs w:val="false"/>
          <w:color w:val="000000"/>
          <w:sz w:val="22"/>
        </w:rPr>
        <w:t>O fornecimento do serviço licitado terá início logo após a assinatura do instrumento contratual, até 31/12/2018, podendo esse prazo ser prorrogado caso a quantidade estimada de “lavagens e Combustíveis” não tenha sido consumida até a data referida acima.</w:t>
      </w:r>
    </w:p>
    <w:p>
      <w:pPr>
        <w:pStyle w:val="Corpodotexto"/>
        <w:spacing w:lineRule="auto" w:line="360" w:before="0" w:after="0"/>
        <w:jc w:val="both"/>
        <w:rPr>
          <w:rFonts w:ascii="Courier New" w:hAnsi="Courier New"/>
          <w:b w:val="false"/>
          <w:bCs w:val="false"/>
          <w:color w:val="000000"/>
          <w:sz w:val="22"/>
        </w:rPr>
      </w:pPr>
      <w:r>
        <w:rPr>
          <w:rFonts w:ascii="Courier New" w:hAnsi="Courier New"/>
          <w:b w:val="false"/>
          <w:bCs w:val="false"/>
          <w:color w:val="000000"/>
          <w:sz w:val="22"/>
        </w:rPr>
        <w:tab/>
        <w:t>12.2. Todas as despesas relativas a entrega do objeto correrão por conta exclusiva da empresa vencedora da licitação.</w:t>
      </w:r>
    </w:p>
    <w:p>
      <w:pPr>
        <w:pStyle w:val="Corpodotexto"/>
        <w:spacing w:lineRule="auto" w:line="360" w:before="0" w:after="0"/>
        <w:jc w:val="both"/>
        <w:rPr>
          <w:rFonts w:ascii="Courier New" w:hAnsi="Courier New"/>
          <w:b w:val="false"/>
          <w:bCs w:val="false"/>
          <w:color w:val="000000"/>
          <w:sz w:val="22"/>
        </w:rPr>
      </w:pPr>
      <w:r>
        <w:rPr>
          <w:rFonts w:ascii="Courier New" w:hAnsi="Courier New"/>
          <w:b w:val="false"/>
          <w:bCs w:val="false"/>
          <w:color w:val="000000"/>
          <w:sz w:val="22"/>
        </w:rPr>
        <w:tab/>
        <w:t>12.3. Serão recusados os objetos que não atendam as especificações constantes deste edital.</w:t>
      </w:r>
    </w:p>
    <w:p>
      <w:pPr>
        <w:pStyle w:val="Corpodotexto"/>
        <w:spacing w:lineRule="auto" w:line="360" w:before="0" w:after="0"/>
        <w:jc w:val="both"/>
        <w:rPr>
          <w:rFonts w:ascii="Courier New" w:hAnsi="Courier New"/>
          <w:b w:val="false"/>
          <w:bCs w:val="false"/>
          <w:color w:val="000000"/>
          <w:sz w:val="22"/>
        </w:rPr>
      </w:pPr>
      <w:r>
        <w:rPr>
          <w:rFonts w:ascii="Courier New" w:hAnsi="Courier New"/>
          <w:b w:val="false"/>
          <w:bCs w:val="false"/>
          <w:color w:val="000000"/>
          <w:sz w:val="22"/>
        </w:rPr>
        <w:tab/>
        <w:t>12.4. A aceitação do objeto, não exclui a responsabilidade civil, por vícios de forma, quantidade, qualidade ou técnicos ou por desacordo com as correspondentes especificações, verificadas posteriormente.</w:t>
      </w:r>
    </w:p>
    <w:p>
      <w:pPr>
        <w:pStyle w:val="Corpodotexto"/>
        <w:spacing w:lineRule="auto" w:line="360" w:before="0" w:after="57"/>
        <w:jc w:val="both"/>
        <w:rPr>
          <w:rFonts w:ascii="Courier New" w:hAnsi="Courier New"/>
          <w:b/>
          <w:bCs/>
          <w:color w:val="000000"/>
          <w:sz w:val="22"/>
        </w:rPr>
      </w:pPr>
      <w:r>
        <w:rPr>
          <w:rFonts w:ascii="Courier New" w:hAnsi="Courier New"/>
          <w:b/>
          <w:bCs/>
          <w:color w:val="000000"/>
          <w:sz w:val="22"/>
        </w:rPr>
        <w:tab/>
        <w:t>XIII – DO PAGAMENTO</w:t>
      </w:r>
    </w:p>
    <w:p>
      <w:pPr>
        <w:pStyle w:val="Corpodotexto"/>
        <w:spacing w:lineRule="auto" w:line="360" w:before="0" w:after="0"/>
        <w:jc w:val="both"/>
        <w:rPr>
          <w:rStyle w:val="Fontepargpadro"/>
          <w:rFonts w:cs="Tahoma" w:ascii="Courier New" w:hAnsi="Courier New"/>
          <w:b w:val="false"/>
          <w:bCs w:val="false"/>
          <w:color w:val="000000"/>
          <w:sz w:val="22"/>
          <w:szCs w:val="22"/>
        </w:rPr>
      </w:pPr>
      <w:r>
        <w:rPr>
          <w:rFonts w:ascii="Courier New" w:hAnsi="Courier New"/>
          <w:b w:val="false"/>
          <w:bCs w:val="false"/>
          <w:color w:val="000000"/>
          <w:sz w:val="22"/>
        </w:rPr>
        <w:tab/>
        <w:t xml:space="preserve">13.1. </w:t>
      </w:r>
      <w:r>
        <w:rPr>
          <w:rStyle w:val="Fontepargpadro"/>
          <w:rFonts w:ascii="Courier New" w:hAnsi="Courier New"/>
          <w:b w:val="false"/>
          <w:bCs w:val="false"/>
          <w:color w:val="000000"/>
          <w:sz w:val="22"/>
          <w:szCs w:val="22"/>
        </w:rPr>
        <w:t xml:space="preserve">O pagamento será efetuado quinzenalmente mediante a apresentação do cronograma (planilha)das lavagens e abastecimentos (combustíveis) de cada secretaria especificando também os veículos da frota que foram lavados e abastecidos com as respectivas assinaturas dos responsáveis pelos veículos, caminhões e máquinas, com a apresentação da nota fiscal junto a Secretaria Municipal da Fazenda, </w:t>
      </w:r>
      <w:r>
        <w:rPr>
          <w:rStyle w:val="Fontepargpadro"/>
          <w:rFonts w:cs="Tahoma" w:ascii="Courier New" w:hAnsi="Courier New"/>
          <w:b w:val="false"/>
          <w:bCs w:val="false"/>
          <w:color w:val="000000"/>
          <w:sz w:val="22"/>
          <w:szCs w:val="22"/>
        </w:rPr>
        <w:t>em conta bancária corrente da empresa a ser fornecida ao Município.</w:t>
      </w:r>
    </w:p>
    <w:p>
      <w:pPr>
        <w:pStyle w:val="Corpodotexto"/>
        <w:spacing w:lineRule="auto" w:line="360" w:before="0" w:after="0"/>
        <w:jc w:val="both"/>
        <w:rPr>
          <w:rFonts w:ascii="Courier New" w:hAnsi="Courier New"/>
          <w:b w:val="false"/>
          <w:bCs w:val="false"/>
          <w:color w:val="000000"/>
          <w:sz w:val="22"/>
        </w:rPr>
      </w:pPr>
      <w:r>
        <w:rPr>
          <w:rFonts w:ascii="Courier New" w:hAnsi="Courier New"/>
          <w:b w:val="false"/>
          <w:bCs w:val="false"/>
          <w:color w:val="000000"/>
          <w:sz w:val="22"/>
        </w:rPr>
        <w:tab/>
        <w:t>13.2. A nota fiscal/fatura emitida pelo proponente deverá conter, em local de fácil visualização, a indicação do número do processo e do número do pregão, a fim de acelerar o trâmite de recebimento do objeto licitado e posterior liberação do documento fiscal para pagamento.</w:t>
      </w:r>
    </w:p>
    <w:p>
      <w:pPr>
        <w:pStyle w:val="Corpodotexto"/>
        <w:spacing w:lineRule="auto" w:line="360" w:before="0" w:after="0"/>
        <w:jc w:val="both"/>
        <w:rPr>
          <w:rFonts w:ascii="Courier New" w:hAnsi="Courier New"/>
          <w:b w:val="false"/>
          <w:bCs w:val="false"/>
          <w:color w:val="000000"/>
          <w:sz w:val="22"/>
        </w:rPr>
      </w:pPr>
      <w:r>
        <w:rPr>
          <w:rFonts w:ascii="Courier New" w:hAnsi="Courier New"/>
          <w:b w:val="false"/>
          <w:bCs w:val="false"/>
          <w:color w:val="000000"/>
          <w:sz w:val="22"/>
        </w:rPr>
        <w:tab/>
        <w:t>13.3. No caso de incorreções na entrega, os mesmos serão devolvidos e o pagamento será efetuado após a sua reapresentação, que deverá ocorrer  no prazo máximo de 2 (dois) dias úteis, sob pena das sanções previstas no presente edital.</w:t>
      </w:r>
    </w:p>
    <w:p>
      <w:pPr>
        <w:pStyle w:val="Corpodotexto"/>
        <w:spacing w:lineRule="auto" w:line="360" w:before="0" w:after="0"/>
        <w:jc w:val="both"/>
        <w:rPr>
          <w:rFonts w:ascii="Courier New" w:hAnsi="Courier New"/>
          <w:b w:val="false"/>
          <w:bCs w:val="false"/>
          <w:color w:val="000000"/>
          <w:sz w:val="22"/>
        </w:rPr>
      </w:pPr>
      <w:r>
        <w:rPr>
          <w:rFonts w:ascii="Courier New" w:hAnsi="Courier New"/>
          <w:b w:val="false"/>
          <w:bCs w:val="false"/>
          <w:color w:val="000000"/>
          <w:sz w:val="22"/>
        </w:rPr>
        <w:tab/>
        <w:t>13.4. Não será efetuado qualquer pagamento a CONTRATADA enquanto houver pendência de liquidação da obrigação financeira em virtude de penalidade ou inadimplência contratual.</w:t>
      </w:r>
    </w:p>
    <w:p>
      <w:pPr>
        <w:pStyle w:val="Corpodotexto"/>
        <w:spacing w:lineRule="auto" w:line="360" w:before="0" w:after="57"/>
        <w:jc w:val="both"/>
        <w:rPr>
          <w:rFonts w:ascii="Courier New" w:hAnsi="Courier New"/>
          <w:b w:val="false"/>
          <w:bCs w:val="false"/>
          <w:color w:val="000000"/>
          <w:sz w:val="22"/>
        </w:rPr>
      </w:pPr>
      <w:r>
        <w:rPr>
          <w:rFonts w:ascii="Courier New" w:hAnsi="Courier New"/>
          <w:b w:val="false"/>
          <w:bCs w:val="false"/>
          <w:color w:val="000000"/>
          <w:sz w:val="22"/>
        </w:rPr>
        <w:tab/>
        <w:t>13.5. Em hipótese alguma será concedido o reajustamento dos preços propostos, e o valor constante da nota fiscal/fatura, quando da sua apresentação, não sofrerá nenhuma atualização monetária até o efetivo pagamento.</w:t>
      </w:r>
    </w:p>
    <w:p>
      <w:pPr>
        <w:pStyle w:val="Corpodotexto"/>
        <w:spacing w:lineRule="auto" w:line="360" w:before="0" w:after="57"/>
        <w:jc w:val="both"/>
        <w:rPr>
          <w:rFonts w:ascii="Courier New" w:hAnsi="Courier New"/>
          <w:b/>
          <w:bCs/>
          <w:color w:val="000000"/>
          <w:sz w:val="22"/>
        </w:rPr>
      </w:pPr>
      <w:r>
        <w:rPr>
          <w:rFonts w:ascii="Courier New" w:hAnsi="Courier New"/>
          <w:b/>
          <w:bCs/>
          <w:color w:val="000000"/>
          <w:sz w:val="22"/>
        </w:rPr>
        <w:tab/>
        <w:t>XIV – DAS SANÇÕES ADMINISTRATIVAS</w:t>
      </w:r>
    </w:p>
    <w:p>
      <w:pPr>
        <w:pStyle w:val="Corpodotexto"/>
        <w:spacing w:lineRule="auto" w:line="360" w:before="0" w:after="0"/>
        <w:jc w:val="both"/>
        <w:rPr>
          <w:rFonts w:ascii="Courier New" w:hAnsi="Courier New"/>
          <w:b w:val="false"/>
          <w:bCs w:val="false"/>
          <w:color w:val="000000"/>
          <w:sz w:val="22"/>
        </w:rPr>
      </w:pPr>
      <w:r>
        <w:rPr>
          <w:rFonts w:ascii="Courier New" w:hAnsi="Courier New"/>
          <w:b w:val="false"/>
          <w:bCs w:val="false"/>
          <w:color w:val="000000"/>
          <w:sz w:val="22"/>
        </w:rPr>
        <w:tab/>
        <w:t>14. A aplicação de penalidades à licitante vencedora reger-se-á conforme o estabelecido na Seção II do Capítulo IV – Das Sanções Administrativas da Lei Federal nº 8.666/93 e demais legislação pertinente.</w:t>
      </w:r>
    </w:p>
    <w:p>
      <w:pPr>
        <w:pStyle w:val="Corpodotexto"/>
        <w:spacing w:lineRule="auto" w:line="360" w:before="0" w:after="0"/>
        <w:jc w:val="both"/>
        <w:rPr>
          <w:rFonts w:ascii="Courier New" w:hAnsi="Courier New"/>
          <w:b w:val="false"/>
          <w:bCs w:val="false"/>
          <w:color w:val="000000"/>
          <w:sz w:val="22"/>
        </w:rPr>
      </w:pPr>
      <w:r>
        <w:rPr>
          <w:rFonts w:ascii="Courier New" w:hAnsi="Courier New"/>
          <w:b w:val="false"/>
          <w:bCs w:val="false"/>
          <w:color w:val="000000"/>
          <w:sz w:val="22"/>
        </w:rPr>
        <w:tab/>
        <w:t>14.1. Caso a empresa vencedora se recuse a fornecer o objeto contratado, sem motivo justificado, ficará caracterizado o descumprimento total da obrigação assumida, sendo-lhe aplicada, isolada ou cumulativamente:</w:t>
      </w:r>
    </w:p>
    <w:p>
      <w:pPr>
        <w:pStyle w:val="Corpodotexto"/>
        <w:spacing w:lineRule="auto" w:line="360" w:before="0" w:after="0"/>
        <w:jc w:val="both"/>
        <w:rPr>
          <w:rFonts w:ascii="Courier New" w:hAnsi="Courier New"/>
          <w:b w:val="false"/>
          <w:bCs w:val="false"/>
          <w:color w:val="000000"/>
          <w:sz w:val="22"/>
        </w:rPr>
      </w:pPr>
      <w:r>
        <w:rPr>
          <w:rFonts w:ascii="Courier New" w:hAnsi="Courier New"/>
          <w:b w:val="false"/>
          <w:bCs w:val="false"/>
          <w:color w:val="000000"/>
          <w:sz w:val="22"/>
        </w:rPr>
        <w:tab/>
        <w:t>a) advertência, por escrito;</w:t>
      </w:r>
    </w:p>
    <w:p>
      <w:pPr>
        <w:pStyle w:val="Corpodotexto"/>
        <w:spacing w:lineRule="auto" w:line="360" w:before="0" w:after="0"/>
        <w:jc w:val="both"/>
        <w:rPr>
          <w:rFonts w:ascii="Courier New" w:hAnsi="Courier New"/>
          <w:b w:val="false"/>
          <w:bCs w:val="false"/>
          <w:color w:val="000000"/>
          <w:sz w:val="22"/>
        </w:rPr>
      </w:pPr>
      <w:r>
        <w:rPr>
          <w:rFonts w:ascii="Courier New" w:hAnsi="Courier New"/>
          <w:b w:val="false"/>
          <w:bCs w:val="false"/>
          <w:color w:val="000000"/>
          <w:sz w:val="22"/>
        </w:rPr>
        <w:tab/>
        <w:t>b) multa sobre o valor global da contratação;</w:t>
      </w:r>
    </w:p>
    <w:p>
      <w:pPr>
        <w:pStyle w:val="Corpodotexto"/>
        <w:spacing w:lineRule="auto" w:line="360" w:before="0" w:after="0"/>
        <w:jc w:val="both"/>
        <w:rPr>
          <w:rFonts w:ascii="Courier New" w:hAnsi="Courier New"/>
          <w:b w:val="false"/>
          <w:bCs w:val="false"/>
          <w:color w:val="000000"/>
          <w:sz w:val="22"/>
        </w:rPr>
      </w:pPr>
      <w:r>
        <w:rPr>
          <w:rFonts w:ascii="Courier New" w:hAnsi="Courier New"/>
          <w:b w:val="false"/>
          <w:bCs w:val="false"/>
          <w:color w:val="000000"/>
          <w:sz w:val="22"/>
        </w:rPr>
        <w:tab/>
        <w:t>c) suspensão temporária de participação em licitação e impedimento de contratar com a Administração;</w:t>
      </w:r>
    </w:p>
    <w:p>
      <w:pPr>
        <w:pStyle w:val="Corpodotexto"/>
        <w:spacing w:lineRule="auto" w:line="360" w:before="0" w:after="0"/>
        <w:jc w:val="both"/>
        <w:rPr>
          <w:rFonts w:ascii="Courier New" w:hAnsi="Courier New"/>
          <w:b w:val="false"/>
          <w:bCs w:val="false"/>
          <w:color w:val="000000"/>
          <w:sz w:val="22"/>
        </w:rPr>
      </w:pPr>
      <w:r>
        <w:rPr>
          <w:rFonts w:ascii="Courier New" w:hAnsi="Courier New"/>
          <w:b w:val="false"/>
          <w:bCs w:val="false"/>
          <w:color w:val="000000"/>
          <w:sz w:val="22"/>
        </w:rPr>
        <w:tab/>
        <w:t>d) declaração inidoneidade para licitar ou contratar com a Administração Pública.</w:t>
      </w:r>
    </w:p>
    <w:p>
      <w:pPr>
        <w:pStyle w:val="Corpodotexto"/>
        <w:spacing w:lineRule="auto" w:line="360" w:before="0" w:after="0"/>
        <w:jc w:val="both"/>
        <w:rPr>
          <w:rFonts w:ascii="Courier New" w:hAnsi="Courier New"/>
          <w:b w:val="false"/>
          <w:bCs w:val="false"/>
          <w:color w:val="000000"/>
          <w:sz w:val="22"/>
        </w:rPr>
      </w:pPr>
      <w:r>
        <w:rPr>
          <w:rFonts w:ascii="Courier New" w:hAnsi="Courier New"/>
          <w:b w:val="false"/>
          <w:bCs w:val="false"/>
          <w:color w:val="000000"/>
          <w:sz w:val="22"/>
        </w:rPr>
        <w:tab/>
        <w:t>14.1.1. Caso a CONTRATADA não possa cumprir os prazos estipulados, deverá apresentar justificativa por escrito, até o vencimento do prazo de entrega do objeto, ficando a critério da CONTRATANTE a sua aceitação.</w:t>
      </w:r>
    </w:p>
    <w:p>
      <w:pPr>
        <w:pStyle w:val="Corpodotexto"/>
        <w:spacing w:lineRule="auto" w:line="360" w:before="0" w:after="0"/>
        <w:jc w:val="both"/>
        <w:rPr>
          <w:rFonts w:ascii="Courier New" w:hAnsi="Courier New"/>
          <w:b w:val="false"/>
          <w:bCs w:val="false"/>
          <w:color w:val="000000"/>
          <w:sz w:val="22"/>
        </w:rPr>
      </w:pPr>
      <w:r>
        <w:rPr>
          <w:rFonts w:ascii="Courier New" w:hAnsi="Courier New"/>
          <w:b w:val="false"/>
          <w:bCs w:val="false"/>
          <w:color w:val="000000"/>
          <w:sz w:val="22"/>
        </w:rPr>
        <w:tab/>
        <w:t>14.1.2. Vencido(s) o(s) prazo(s), a CONTRATANTE oficiará à CONTRATADA comunicando-a da data limite.</w:t>
      </w:r>
    </w:p>
    <w:p>
      <w:pPr>
        <w:pStyle w:val="Corpodotexto"/>
        <w:spacing w:lineRule="auto" w:line="360" w:before="0" w:after="0"/>
        <w:jc w:val="both"/>
        <w:rPr>
          <w:rFonts w:ascii="Courier New" w:hAnsi="Courier New"/>
          <w:b w:val="false"/>
          <w:bCs w:val="false"/>
          <w:color w:val="000000"/>
          <w:sz w:val="22"/>
        </w:rPr>
      </w:pPr>
      <w:r>
        <w:rPr>
          <w:rFonts w:ascii="Courier New" w:hAnsi="Courier New"/>
          <w:b w:val="false"/>
          <w:bCs w:val="false"/>
          <w:color w:val="000000"/>
          <w:sz w:val="22"/>
        </w:rPr>
        <w:tab/>
        <w:t>14.1.3. A partir dessa data, considerar-se-á recusa, sendo-lhe aplicada as sanções de que trata o subitem 14.1, sem prejuízo da aplicação do contido no subitem 14.2.</w:t>
      </w:r>
    </w:p>
    <w:p>
      <w:pPr>
        <w:pStyle w:val="Corpodotexto"/>
        <w:spacing w:lineRule="auto" w:line="360" w:before="0" w:after="0"/>
        <w:jc w:val="both"/>
        <w:rPr>
          <w:rFonts w:ascii="Courier New" w:hAnsi="Courier New"/>
          <w:b w:val="false"/>
          <w:bCs w:val="false"/>
          <w:color w:val="000000"/>
          <w:sz w:val="22"/>
        </w:rPr>
      </w:pPr>
      <w:r>
        <w:rPr>
          <w:rFonts w:ascii="Courier New" w:hAnsi="Courier New"/>
          <w:b w:val="false"/>
          <w:bCs w:val="false"/>
          <w:color w:val="000000"/>
          <w:sz w:val="22"/>
        </w:rPr>
        <w:tab/>
        <w:t>14.1.4. A sanção de advertência será aplicada, por escrito, caso a inadimplência ou irregularidade cometida pela CONTRATADA acarrete consequências de pequena monta.</w:t>
      </w:r>
    </w:p>
    <w:p>
      <w:pPr>
        <w:pStyle w:val="Corpodotexto"/>
        <w:spacing w:lineRule="auto" w:line="360" w:before="0" w:after="0"/>
        <w:jc w:val="both"/>
        <w:rPr>
          <w:rFonts w:ascii="Courier New" w:hAnsi="Courier New"/>
          <w:b w:val="false"/>
          <w:bCs w:val="false"/>
          <w:color w:val="000000"/>
          <w:sz w:val="22"/>
        </w:rPr>
      </w:pPr>
      <w:r>
        <w:rPr>
          <w:rFonts w:ascii="Courier New" w:hAnsi="Courier New"/>
          <w:b w:val="false"/>
          <w:bCs w:val="false"/>
          <w:color w:val="000000"/>
          <w:sz w:val="22"/>
        </w:rPr>
        <w:tab/>
        <w:t>14.1.5. Pela inexecução total da obrigação, a CONTRATANTE rescindirá o contrato, podendo aplicar multa de 10% (dez por cento) sobre o valor global do contrato.</w:t>
      </w:r>
    </w:p>
    <w:p>
      <w:pPr>
        <w:pStyle w:val="Corpodotexto"/>
        <w:spacing w:lineRule="auto" w:line="360" w:before="0" w:after="0"/>
        <w:jc w:val="both"/>
        <w:rPr>
          <w:rFonts w:ascii="Courier New" w:hAnsi="Courier New"/>
          <w:b w:val="false"/>
          <w:bCs w:val="false"/>
          <w:color w:val="000000"/>
          <w:sz w:val="22"/>
        </w:rPr>
      </w:pPr>
      <w:r>
        <w:rPr>
          <w:rFonts w:ascii="Courier New" w:hAnsi="Courier New"/>
          <w:b w:val="false"/>
          <w:bCs w:val="false"/>
          <w:color w:val="000000"/>
          <w:sz w:val="22"/>
        </w:rPr>
        <w:tab/>
        <w:t>14.1.6. Em caso de inexecução parcial da obrigação, poderá ser aplicado o percentual de 5% (cinco por cento) sobre o valor global do contrato.</w:t>
      </w:r>
    </w:p>
    <w:p>
      <w:pPr>
        <w:pStyle w:val="Corpodotexto"/>
        <w:spacing w:lineRule="auto" w:line="360" w:before="0" w:after="0"/>
        <w:jc w:val="both"/>
        <w:rPr>
          <w:rFonts w:ascii="Courier New" w:hAnsi="Courier New"/>
          <w:b w:val="false"/>
          <w:bCs w:val="false"/>
          <w:color w:val="000000"/>
          <w:sz w:val="22"/>
        </w:rPr>
      </w:pPr>
      <w:r>
        <w:rPr>
          <w:rFonts w:ascii="Courier New" w:hAnsi="Courier New"/>
          <w:b w:val="false"/>
          <w:bCs w:val="false"/>
          <w:color w:val="000000"/>
          <w:sz w:val="22"/>
        </w:rPr>
        <w:tab/>
        <w:t>14.1.7. No caso de reincidência, ou em situações que causem significativos transtornos, danos ou prejuízos à Administração, será aplicado ao licitante que apresentar documentação falsa ou deixar de entregar documentação exigida para o certame, ensejar o retardamento da execução de seu objeto, não mantiver proposta, não celebrar o contrato ou instrumento equivalente, falhar ou fraudar a execução do contrato, comportar-se de modo inidôneo, fizer declaração falsa ou cometer fraude fiscal, a sanção de impedimento de licitar e contratar com a Administração Pública, pelo prazo de até cinco anos, enquanto perdurarem os motivos determinantes da punição ou até que seja promovida a reabilitação perante a própria autoridade que aplicou a penalidade, garantida a prévia defesa, sem prejuízo das multas previstas em edital e no contrato, e das demais cominações legais.</w:t>
      </w:r>
    </w:p>
    <w:p>
      <w:pPr>
        <w:pStyle w:val="Corpodotexto"/>
        <w:spacing w:lineRule="auto" w:line="360" w:before="0" w:after="0"/>
        <w:jc w:val="both"/>
        <w:rPr>
          <w:rFonts w:ascii="Courier New" w:hAnsi="Courier New"/>
          <w:b w:val="false"/>
          <w:bCs w:val="false"/>
          <w:color w:val="000000"/>
          <w:sz w:val="22"/>
        </w:rPr>
      </w:pPr>
      <w:r>
        <w:rPr>
          <w:rFonts w:ascii="Courier New" w:hAnsi="Courier New"/>
          <w:b w:val="false"/>
          <w:bCs w:val="false"/>
          <w:color w:val="000000"/>
          <w:sz w:val="22"/>
        </w:rPr>
        <w:tab/>
        <w:t>14.1.8. Caracterizada situação grave, que evidencie dolo ou má-fé, será aplicada ao licitante a sanção de declaração de inidoneidade para licitar ou contratar com a Administração Pública, enquanto perdurarem os motivos determinantes da punição ou até que seja promovida a reabilitação perante a própria autoridade que aplicou a penalidade, que será concedida sempre que o contratado ressarcir a Administração pelos prejuízos resultantes e após decorrido o prazo da sanção aplicada com base no subitem anterior.</w:t>
      </w:r>
    </w:p>
    <w:p>
      <w:pPr>
        <w:pStyle w:val="Corpodotexto"/>
        <w:spacing w:lineRule="auto" w:line="360" w:before="0" w:after="0"/>
        <w:jc w:val="both"/>
        <w:rPr>
          <w:rFonts w:ascii="Courier New" w:hAnsi="Courier New"/>
          <w:b w:val="false"/>
          <w:bCs w:val="false"/>
          <w:color w:val="000000"/>
          <w:sz w:val="22"/>
        </w:rPr>
      </w:pPr>
      <w:r>
        <w:rPr>
          <w:rFonts w:ascii="Courier New" w:hAnsi="Courier New"/>
          <w:b w:val="false"/>
          <w:bCs w:val="false"/>
          <w:color w:val="000000"/>
          <w:sz w:val="22"/>
        </w:rPr>
        <w:tab/>
        <w:t>14.2. Fica estipulado o percentual de 0,25% (vinte e cinco centésimos percentuais) sobre o valor global contratado a título de mora, por descumprimento de obrigação contratual e/ou por dia de atraso no cumprimento de qualquer prazo previsto neste instrumento contratual, independente da notificação prevista no subitem 14.1.2.</w:t>
      </w:r>
    </w:p>
    <w:p>
      <w:pPr>
        <w:pStyle w:val="Corpodotexto"/>
        <w:spacing w:lineRule="auto" w:line="360" w:before="0" w:after="0"/>
        <w:jc w:val="both"/>
        <w:rPr>
          <w:rFonts w:ascii="Courier New" w:hAnsi="Courier New"/>
          <w:b w:val="false"/>
          <w:bCs w:val="false"/>
          <w:color w:val="000000"/>
          <w:sz w:val="22"/>
        </w:rPr>
      </w:pPr>
      <w:r>
        <w:rPr>
          <w:rFonts w:ascii="Courier New" w:hAnsi="Courier New"/>
          <w:b w:val="false"/>
          <w:bCs w:val="false"/>
          <w:color w:val="000000"/>
          <w:sz w:val="22"/>
        </w:rPr>
        <w:tab/>
        <w:t>14.3. As multas devidas e/ou prejuízos causados às instalações da CONTRATANTE, pela CONTRATADA, serão deduzidos dos valores a serem pagos, recolhidos em conta específica em favor da CONTRATANTE, ou cobrados judicialmente.</w:t>
      </w:r>
    </w:p>
    <w:p>
      <w:pPr>
        <w:pStyle w:val="Corpodotexto"/>
        <w:spacing w:lineRule="auto" w:line="360" w:before="0" w:after="0"/>
        <w:jc w:val="both"/>
        <w:rPr>
          <w:rFonts w:ascii="Courier New" w:hAnsi="Courier New"/>
          <w:b w:val="false"/>
          <w:bCs w:val="false"/>
          <w:color w:val="000000"/>
          <w:sz w:val="22"/>
        </w:rPr>
      </w:pPr>
      <w:r>
        <w:rPr>
          <w:rFonts w:ascii="Courier New" w:hAnsi="Courier New"/>
          <w:b w:val="false"/>
          <w:bCs w:val="false"/>
          <w:color w:val="000000"/>
          <w:sz w:val="22"/>
        </w:rPr>
        <w:tab/>
        <w:t>14.3.1. Se a CONTRATADA não tiver valores a receber da CONTRATANTE, terá o prazo de 05 (cinco) dias úteis, após a notificação oficial, para recolhimento da multa na forma estabelecida no subitem anterior.</w:t>
      </w:r>
    </w:p>
    <w:p>
      <w:pPr>
        <w:pStyle w:val="Corpodotexto"/>
        <w:spacing w:lineRule="auto" w:line="360" w:before="0" w:after="0"/>
        <w:jc w:val="both"/>
        <w:rPr>
          <w:rFonts w:ascii="Courier New" w:hAnsi="Courier New"/>
          <w:b w:val="false"/>
          <w:bCs w:val="false"/>
          <w:color w:val="000000"/>
          <w:sz w:val="22"/>
        </w:rPr>
      </w:pPr>
      <w:r>
        <w:rPr>
          <w:rFonts w:ascii="Courier New" w:hAnsi="Courier New"/>
          <w:b w:val="false"/>
          <w:bCs w:val="false"/>
          <w:color w:val="000000"/>
          <w:sz w:val="22"/>
        </w:rPr>
        <w:tab/>
        <w:t>14.4. A aplicação de multas, bem como a rescisão do contrato, não impedem que a CONTRATANTE aplique à CONTRATADA as demais sanções previstas no subitem 14.1.</w:t>
      </w:r>
    </w:p>
    <w:p>
      <w:pPr>
        <w:pStyle w:val="Corpodotexto"/>
        <w:spacing w:lineRule="auto" w:line="360" w:before="0" w:after="113"/>
        <w:jc w:val="both"/>
        <w:rPr>
          <w:rFonts w:ascii="Courier New" w:hAnsi="Courier New"/>
          <w:b w:val="false"/>
          <w:bCs w:val="false"/>
          <w:color w:val="000000"/>
          <w:sz w:val="22"/>
        </w:rPr>
      </w:pPr>
      <w:r>
        <w:rPr>
          <w:rFonts w:ascii="Courier New" w:hAnsi="Courier New"/>
          <w:b w:val="false"/>
          <w:bCs w:val="false"/>
          <w:color w:val="000000"/>
          <w:sz w:val="22"/>
        </w:rPr>
        <w:tab/>
        <w:t>14.5. A aplicação de quaisquer das sanções relacionadas neste instrumento contratual será precedida de processo administrativo, mediante o qual se garantirão a ampla defesa e o contraditório.</w:t>
      </w:r>
    </w:p>
    <w:p>
      <w:pPr>
        <w:pStyle w:val="Corpodotexto"/>
        <w:spacing w:lineRule="auto" w:line="360" w:before="0" w:after="57"/>
        <w:jc w:val="both"/>
        <w:rPr>
          <w:rFonts w:ascii="Courier New" w:hAnsi="Courier New"/>
          <w:b/>
          <w:bCs/>
          <w:color w:val="000000"/>
          <w:sz w:val="22"/>
        </w:rPr>
      </w:pPr>
      <w:r>
        <w:rPr>
          <w:rFonts w:ascii="Courier New" w:hAnsi="Courier New"/>
          <w:b/>
          <w:bCs/>
          <w:color w:val="000000"/>
          <w:sz w:val="22"/>
        </w:rPr>
        <w:tab/>
        <w:t>XV – DO CONTRATO</w:t>
      </w:r>
    </w:p>
    <w:p>
      <w:pPr>
        <w:pStyle w:val="Corpodotexto"/>
        <w:spacing w:lineRule="auto" w:line="360" w:before="0" w:after="0"/>
        <w:jc w:val="both"/>
        <w:rPr>
          <w:rFonts w:ascii="Courier New" w:hAnsi="Courier New"/>
          <w:b w:val="false"/>
          <w:bCs w:val="false"/>
          <w:color w:val="000000"/>
          <w:sz w:val="22"/>
        </w:rPr>
      </w:pPr>
      <w:r>
        <w:rPr>
          <w:rFonts w:ascii="Courier New" w:hAnsi="Courier New"/>
          <w:b w:val="false"/>
          <w:bCs w:val="false"/>
          <w:color w:val="000000"/>
          <w:sz w:val="22"/>
        </w:rPr>
        <w:tab/>
        <w:t>15.1. Homologada a licitação, a Secretaria Municipal de Administração e Planejamento, convocará no prazo de até 05 (cinco) dias, o licitante que tiver apresentado a proposta vencedora para assinatura do contrato, sob pena de decair o direito à Contratação, sem prejuízo das sanções previstas no artigo 81 da Lei Federal nº 8.666/93 e alterações.</w:t>
      </w:r>
    </w:p>
    <w:p>
      <w:pPr>
        <w:pStyle w:val="Corpodotexto"/>
        <w:spacing w:lineRule="auto" w:line="360" w:before="0" w:after="119"/>
        <w:jc w:val="both"/>
        <w:rPr>
          <w:rFonts w:ascii="Courier New" w:hAnsi="Courier New"/>
          <w:b w:val="false"/>
          <w:bCs w:val="false"/>
          <w:color w:val="000000"/>
          <w:sz w:val="22"/>
        </w:rPr>
      </w:pPr>
      <w:r>
        <w:rPr>
          <w:rFonts w:ascii="Courier New" w:hAnsi="Courier New"/>
          <w:b w:val="false"/>
          <w:bCs w:val="false"/>
          <w:color w:val="000000"/>
          <w:sz w:val="22"/>
        </w:rPr>
        <w:tab/>
        <w:t>15.2. Caso a empresa adjudicatária não assine o Contrato no prazo e condições estabelecidas, o Pregoeiro poderá convocar os licitantes remanescentes, na ordem de classificação, para nova negociação até chegar a um vencedor ou recomendar a revogação da licitação independentemente da cominação prevista no artigo 81, da Lei Federal nº 8.666/93 e alterações.</w:t>
      </w:r>
    </w:p>
    <w:p>
      <w:pPr>
        <w:pStyle w:val="Corpodotexto"/>
        <w:spacing w:lineRule="auto" w:line="360" w:before="0" w:after="57"/>
        <w:jc w:val="both"/>
        <w:rPr>
          <w:rFonts w:ascii="Courier New" w:hAnsi="Courier New"/>
          <w:b/>
          <w:bCs/>
          <w:color w:val="000000"/>
          <w:sz w:val="22"/>
        </w:rPr>
      </w:pPr>
      <w:r>
        <w:rPr>
          <w:rFonts w:ascii="Courier New" w:hAnsi="Courier New"/>
          <w:b/>
          <w:bCs/>
          <w:color w:val="000000"/>
          <w:sz w:val="22"/>
        </w:rPr>
        <w:tab/>
        <w:t>XVI – DA RESCISÃO</w:t>
      </w:r>
    </w:p>
    <w:p>
      <w:pPr>
        <w:pStyle w:val="Corpodotexto"/>
        <w:spacing w:lineRule="auto" w:line="360" w:before="0" w:after="119"/>
        <w:jc w:val="both"/>
        <w:rPr>
          <w:rFonts w:ascii="Courier New" w:hAnsi="Courier New"/>
          <w:b w:val="false"/>
          <w:bCs w:val="false"/>
          <w:color w:val="000000"/>
          <w:sz w:val="22"/>
        </w:rPr>
      </w:pPr>
      <w:r>
        <w:rPr>
          <w:rFonts w:ascii="Courier New" w:hAnsi="Courier New"/>
          <w:b w:val="false"/>
          <w:bCs w:val="false"/>
          <w:color w:val="000000"/>
          <w:sz w:val="22"/>
        </w:rPr>
        <w:tab/>
        <w:t>16.1. A rescisão das obrigações decorrentes do presente Pregão se processará de acordo com o que estabelecem os artigos 77 a 80 da Lei Federal nº 8.666/93 e alterações.</w:t>
      </w:r>
    </w:p>
    <w:p>
      <w:pPr>
        <w:pStyle w:val="Corpodotexto"/>
        <w:spacing w:lineRule="auto" w:line="360" w:before="0" w:after="57"/>
        <w:jc w:val="both"/>
        <w:rPr>
          <w:rFonts w:ascii="Courier New" w:hAnsi="Courier New"/>
          <w:b/>
          <w:color w:val="000000"/>
          <w:sz w:val="22"/>
        </w:rPr>
      </w:pPr>
      <w:r>
        <w:rPr>
          <w:rFonts w:ascii="Courier New" w:hAnsi="Courier New"/>
          <w:b/>
          <w:color w:val="000000"/>
          <w:sz w:val="22"/>
        </w:rPr>
        <w:tab/>
        <w:t>XVII – DA FISCALIZAÇÃO</w:t>
      </w:r>
    </w:p>
    <w:p>
      <w:pPr>
        <w:pStyle w:val="Corpodotexto"/>
        <w:spacing w:lineRule="auto" w:line="360" w:before="0" w:after="0"/>
        <w:jc w:val="both"/>
        <w:rPr>
          <w:rFonts w:ascii="Courier New" w:hAnsi="Courier New"/>
          <w:color w:val="000000"/>
          <w:sz w:val="22"/>
        </w:rPr>
      </w:pPr>
      <w:r>
        <w:rPr>
          <w:rFonts w:ascii="Courier New" w:hAnsi="Courier New"/>
          <w:color w:val="000000"/>
          <w:sz w:val="22"/>
        </w:rPr>
        <w:t xml:space="preserve"> </w:t>
      </w:r>
      <w:r>
        <w:rPr>
          <w:rFonts w:ascii="Courier New" w:hAnsi="Courier New"/>
          <w:color w:val="000000"/>
          <w:sz w:val="22"/>
        </w:rPr>
        <w:tab/>
        <w:t xml:space="preserve">17.1. </w:t>
      </w:r>
      <w:r>
        <w:rPr>
          <w:rFonts w:ascii="Courier New" w:hAnsi="Courier New"/>
          <w:color w:val="000000"/>
          <w:sz w:val="22"/>
        </w:rPr>
        <w:t>A fiscalização será de competência de cada Secretaria que utilizar dos serviços, através do almoxarifado central, dentro dos padrões determinados pela Lei Federal nº 8.666/93 e suas alterações.</w:t>
      </w:r>
    </w:p>
    <w:p>
      <w:pPr>
        <w:pStyle w:val="Corpodotexto"/>
        <w:spacing w:lineRule="auto" w:line="360" w:before="0" w:after="0"/>
        <w:jc w:val="both"/>
        <w:rPr>
          <w:rFonts w:ascii="Courier New" w:hAnsi="Courier New"/>
          <w:color w:val="000000"/>
          <w:sz w:val="22"/>
          <w:szCs w:val="22"/>
        </w:rPr>
      </w:pPr>
      <w:r>
        <w:rPr>
          <w:rFonts w:ascii="Courier New" w:hAnsi="Courier New"/>
          <w:color w:val="000000"/>
          <w:sz w:val="22"/>
        </w:rPr>
        <w:t xml:space="preserve"> </w:t>
      </w:r>
      <w:r>
        <w:rPr>
          <w:rFonts w:ascii="Courier New" w:hAnsi="Courier New"/>
          <w:color w:val="000000"/>
          <w:sz w:val="22"/>
        </w:rPr>
        <w:tab/>
        <w:t>17.2. O Município fiscalizará a execução do objeto contratado e verificará o cumprimento das especificações solicitadas, no todo ou em parte, no sentido de corresponderem ao desejad</w:t>
      </w:r>
      <w:r>
        <w:rPr>
          <w:rFonts w:ascii="Courier New" w:hAnsi="Courier New"/>
          <w:color w:val="000000"/>
          <w:sz w:val="22"/>
          <w:szCs w:val="22"/>
        </w:rPr>
        <w:t>o ou especificado.</w:t>
      </w:r>
    </w:p>
    <w:p>
      <w:pPr>
        <w:pStyle w:val="Corpodotexto"/>
        <w:spacing w:lineRule="auto" w:line="360" w:before="0" w:after="0"/>
        <w:jc w:val="both"/>
        <w:rPr>
          <w:rFonts w:ascii="Courier New" w:hAnsi="Courier New"/>
          <w:color w:val="000000"/>
          <w:sz w:val="22"/>
          <w:szCs w:val="22"/>
        </w:rPr>
      </w:pPr>
      <w:r>
        <w:rPr>
          <w:rFonts w:ascii="Courier New" w:hAnsi="Courier New"/>
          <w:color w:val="000000"/>
          <w:sz w:val="22"/>
          <w:szCs w:val="22"/>
        </w:rPr>
        <w:t xml:space="preserve"> </w:t>
      </w:r>
      <w:r>
        <w:rPr>
          <w:rFonts w:ascii="Courier New" w:hAnsi="Courier New"/>
          <w:color w:val="000000"/>
          <w:sz w:val="22"/>
          <w:szCs w:val="22"/>
        </w:rPr>
        <w:tab/>
        <w:t>17.3. A fiscalização pelo Município não desobriga a proponente de sua responsabilidade quanto à perfeita execução do objeto deste instrumento.</w:t>
      </w:r>
    </w:p>
    <w:p>
      <w:pPr>
        <w:pStyle w:val="Corpodotexto"/>
        <w:spacing w:lineRule="auto" w:line="360" w:before="0" w:after="57"/>
        <w:jc w:val="both"/>
        <w:rPr>
          <w:rFonts w:ascii="Courier New" w:hAnsi="Courier New"/>
          <w:color w:val="000000"/>
          <w:sz w:val="22"/>
          <w:szCs w:val="22"/>
        </w:rPr>
      </w:pPr>
      <w:r>
        <w:rPr>
          <w:rFonts w:ascii="Courier New" w:hAnsi="Courier New"/>
          <w:color w:val="000000"/>
          <w:sz w:val="22"/>
          <w:szCs w:val="22"/>
        </w:rPr>
        <w:t xml:space="preserve"> </w:t>
      </w:r>
      <w:r>
        <w:rPr>
          <w:rFonts w:ascii="Courier New" w:hAnsi="Courier New"/>
          <w:color w:val="000000"/>
          <w:sz w:val="22"/>
          <w:szCs w:val="22"/>
        </w:rPr>
        <w:tab/>
        <w:t>17.4. A ausência de comunicação por parte do Município, referente a irregularidades ou falhas, não exime a proponente das responsabilidades determinadas neste edital.</w:t>
      </w:r>
    </w:p>
    <w:p>
      <w:pPr>
        <w:pStyle w:val="Corpodotexto"/>
        <w:spacing w:lineRule="auto" w:line="360" w:before="0" w:after="57"/>
        <w:jc w:val="both"/>
        <w:rPr>
          <w:rFonts w:ascii="Courier New" w:hAnsi="Courier New"/>
          <w:b/>
          <w:color w:val="000000"/>
          <w:sz w:val="22"/>
          <w:szCs w:val="22"/>
        </w:rPr>
      </w:pPr>
      <w:r>
        <w:rPr>
          <w:rFonts w:ascii="Courier New" w:hAnsi="Courier New"/>
          <w:b/>
          <w:color w:val="000000"/>
          <w:sz w:val="22"/>
          <w:szCs w:val="22"/>
        </w:rPr>
        <w:tab/>
        <w:t>XVIII – DA DOTAÇÃO ORÇAMENTÁRIA</w:t>
      </w:r>
    </w:p>
    <w:p>
      <w:pPr>
        <w:pStyle w:val="Corpodotexto"/>
        <w:spacing w:lineRule="auto" w:line="360" w:before="0" w:after="0"/>
        <w:jc w:val="both"/>
        <w:rPr>
          <w:rFonts w:ascii="Courier New" w:hAnsi="Courier New"/>
          <w:color w:val="000000"/>
          <w:sz w:val="22"/>
          <w:szCs w:val="22"/>
        </w:rPr>
      </w:pPr>
      <w:r>
        <w:rPr>
          <w:rFonts w:ascii="Courier New" w:hAnsi="Courier New"/>
          <w:color w:val="000000"/>
          <w:sz w:val="22"/>
          <w:szCs w:val="22"/>
        </w:rPr>
        <w:tab/>
        <w:t>18.1. Servirão para cobertura da despesa da presente Licitação as seguintes dotações orçamentárias:</w:t>
      </w:r>
    </w:p>
    <w:p>
      <w:pPr>
        <w:pStyle w:val="Corpodotexto"/>
        <w:spacing w:lineRule="auto" w:line="240" w:before="0" w:after="0"/>
        <w:rPr>
          <w:rFonts w:ascii="Courier New" w:hAnsi="Courier New"/>
          <w:b/>
          <w:color w:val="000000"/>
          <w:sz w:val="22"/>
          <w:szCs w:val="22"/>
        </w:rPr>
      </w:pPr>
      <w:r>
        <w:rPr>
          <w:rFonts w:ascii="Courier New" w:hAnsi="Courier New"/>
          <w:b/>
          <w:bCs/>
          <w:color w:val="000000"/>
          <w:sz w:val="16"/>
          <w:szCs w:val="16"/>
        </w:rPr>
        <w:t>02.01.04.122.0002.2005.3.3.90.30.01.00.00         03.01.04.122.0004.2008.3.3.90.30.01.00.00</w:t>
        <w:br/>
        <w:t>03.06.17.511.0130.2510.3.3.90.30.39.00.00         03.06.17.512.0130.2511.3.3.90.30.01.00.00</w:t>
        <w:br/>
        <w:t>03.06.17.512.0130.2511.3.3.90.39.19.00.00         04.01.04.123.0005.2014.3.3.90.39.19.00.00</w:t>
        <w:br/>
        <w:t>04.01.04.129.0006.2015.3.3.90.30.01.00.00         05.01.26.122.0007.2021.3.3.90.30.01.00.00</w:t>
        <w:br/>
        <w:t>05.01.26.122.0007.2021.3.3.90.39.19.00.00         05.02.26.782.0108.2018.3.3.90.30.01.00.00</w:t>
        <w:br/>
        <w:t>05.02.26.782.0108.2019.3.3.90.39.17.00.00         05.02.26.782.0108.2019.3.3.90.39.19.00.00</w:t>
        <w:br/>
        <w:t>06.01.12.361.0113.2028.3.3.90.30.01.00.00         06.01.12.362.0114.2310.3.3.90.30.01.00.00</w:t>
        <w:br/>
        <w:t>06.01.12.365.0116.2158.3.3.90.30.01.00.00         06.01.12.365.0116.2518.3.3.90.30.01.00.00</w:t>
        <w:br/>
        <w:t>06.01.12.365.0116.2518.3.3.90.39.19.00.00         06.02.12.361.0009.2040.3.3.90.30.01.00.00</w:t>
        <w:br/>
        <w:t>06.02.12.361.0009.2040.3.3.90.39.19.00.00         06.02.12.361.0113.2028.3.3.90.30.01.00.00</w:t>
        <w:br/>
        <w:t>06.02.12.365.0116.2031.3.3.90.30.01.00.00         06.02.12.365.0116.2031.3.3.90.39.19.00.00</w:t>
        <w:br/>
        <w:t>07.01.20.122.0008.2022.3.3.90.30.01.00.00         07.01.20.122.0008.2022.3.3.90.39.19.00.00</w:t>
        <w:br/>
        <w:t>07.01.20.608.0106.2024.3.3.90.30.01.00.00         07.01.20.608.0106.2024.3.3.90.39.17.00.00</w:t>
        <w:br/>
        <w:t>07.01.20.608.0106.2024.3.3.90.39.19.00.00         08.01.10.305.0129.2074.3.3.90.30.01.00.00</w:t>
        <w:br/>
        <w:t>08.01.10.305.0129.2074.3.3.90.39.19.00.00         08.02.10.301.0123.2049.3.3.90.30.01.00.00  08.02.10.301.0123.2049.3.3.90.39.19.00.00         10.01.08.244.0136.2038.3.3.90.39.19.00.00</w:t>
        <w:br/>
        <w:t>10.03.08.244.0011.2091.3.3.90.30.01.00.00         10.03.08.244.0011.2091.3.3.90.39.19.00.00</w:t>
      </w:r>
      <w:r>
        <w:rPr>
          <w:rFonts w:ascii="Courier New" w:hAnsi="Courier New"/>
          <w:b/>
          <w:color w:val="000000"/>
          <w:sz w:val="22"/>
          <w:szCs w:val="22"/>
        </w:rPr>
        <w:br/>
      </w:r>
    </w:p>
    <w:p>
      <w:pPr>
        <w:pStyle w:val="Corpodotexto"/>
        <w:spacing w:lineRule="auto" w:line="360" w:before="0" w:after="57"/>
        <w:jc w:val="both"/>
        <w:rPr>
          <w:rFonts w:ascii="Courier New" w:hAnsi="Courier New"/>
          <w:b/>
          <w:color w:val="000000"/>
          <w:sz w:val="22"/>
          <w:szCs w:val="22"/>
        </w:rPr>
      </w:pPr>
      <w:r>
        <w:rPr>
          <w:rFonts w:ascii="Courier New" w:hAnsi="Courier New"/>
          <w:b/>
          <w:color w:val="000000"/>
          <w:sz w:val="22"/>
          <w:szCs w:val="22"/>
        </w:rPr>
        <w:tab/>
        <w:t>XIX – DAS DISPOSIÇÕES GERAIS</w:t>
      </w:r>
    </w:p>
    <w:p>
      <w:pPr>
        <w:pStyle w:val="Corpodotexto"/>
        <w:spacing w:lineRule="auto" w:line="360" w:before="0" w:after="0"/>
        <w:jc w:val="both"/>
        <w:rPr>
          <w:rFonts w:ascii="Courier New" w:hAnsi="Courier New"/>
          <w:color w:val="000000"/>
          <w:sz w:val="22"/>
          <w:szCs w:val="22"/>
        </w:rPr>
      </w:pPr>
      <w:r>
        <w:rPr>
          <w:rFonts w:ascii="Courier New" w:hAnsi="Courier New"/>
          <w:color w:val="000000"/>
          <w:sz w:val="22"/>
          <w:szCs w:val="22"/>
        </w:rPr>
        <w:tab/>
        <w:t>19.1. É facultado ao Pregoeiro, auxiliado pela Equipe de Apoio, proceder em qualquer fase da licitação, diligências destinadas a esclarecer ou a complementar a instrução do processo, vedada a inclusão posterior de documento ou informação que deveria constar originalmente da proposta.</w:t>
      </w:r>
    </w:p>
    <w:p>
      <w:pPr>
        <w:pStyle w:val="Corpodotexto"/>
        <w:spacing w:lineRule="auto" w:line="360" w:before="0" w:after="0"/>
        <w:jc w:val="both"/>
        <w:rPr>
          <w:rFonts w:ascii="Courier New" w:hAnsi="Courier New"/>
          <w:color w:val="000000"/>
          <w:sz w:val="22"/>
          <w:szCs w:val="22"/>
        </w:rPr>
      </w:pPr>
      <w:r>
        <w:rPr>
          <w:rFonts w:ascii="Courier New" w:hAnsi="Courier New"/>
          <w:color w:val="000000"/>
          <w:sz w:val="22"/>
          <w:szCs w:val="22"/>
        </w:rPr>
        <w:tab/>
        <w:t xml:space="preserve">19.2. A critério da Administração o objeto da presente licitação poderá sofrer acréscimos ou supressões, de acordo com o artigo 65, § 1º, da Lei Federal nº 8.666/93 </w:t>
      </w:r>
      <w:r>
        <w:rPr>
          <w:rFonts w:ascii="Courier New" w:hAnsi="Courier New"/>
          <w:b w:val="false"/>
          <w:bCs w:val="false"/>
          <w:color w:val="000000"/>
          <w:sz w:val="22"/>
          <w:szCs w:val="22"/>
        </w:rPr>
        <w:t>e alterações</w:t>
      </w:r>
      <w:r>
        <w:rPr>
          <w:rFonts w:ascii="Courier New" w:hAnsi="Courier New"/>
          <w:color w:val="000000"/>
          <w:sz w:val="22"/>
          <w:szCs w:val="22"/>
        </w:rPr>
        <w:t>.</w:t>
      </w:r>
    </w:p>
    <w:p>
      <w:pPr>
        <w:pStyle w:val="Corpodotexto"/>
        <w:spacing w:lineRule="auto" w:line="360" w:before="0" w:after="0"/>
        <w:jc w:val="both"/>
        <w:rPr>
          <w:rFonts w:ascii="Courier New" w:hAnsi="Courier New"/>
          <w:color w:val="000000"/>
          <w:sz w:val="22"/>
          <w:szCs w:val="22"/>
        </w:rPr>
      </w:pPr>
      <w:r>
        <w:rPr>
          <w:rFonts w:ascii="Courier New" w:hAnsi="Courier New"/>
          <w:color w:val="000000"/>
          <w:sz w:val="22"/>
          <w:szCs w:val="22"/>
        </w:rPr>
        <w:tab/>
        <w:t xml:space="preserve">19.3. A apresentação da proposta de preços implica na aceitação plena e total das condições deste Pregão, sujeitando-se o licitante às sanções previstas nos artigos 86 a 88, da Lei Federal nº 8.666/93 </w:t>
      </w:r>
      <w:r>
        <w:rPr>
          <w:rFonts w:ascii="Courier New" w:hAnsi="Courier New"/>
          <w:b w:val="false"/>
          <w:bCs w:val="false"/>
          <w:color w:val="000000"/>
          <w:sz w:val="22"/>
          <w:szCs w:val="22"/>
        </w:rPr>
        <w:t>e alterações</w:t>
      </w:r>
      <w:r>
        <w:rPr>
          <w:rFonts w:ascii="Courier New" w:hAnsi="Courier New"/>
          <w:color w:val="000000"/>
          <w:sz w:val="22"/>
          <w:szCs w:val="22"/>
        </w:rPr>
        <w:t>.</w:t>
      </w:r>
    </w:p>
    <w:p>
      <w:pPr>
        <w:pStyle w:val="Corpodotexto"/>
        <w:spacing w:lineRule="auto" w:line="360" w:before="0" w:after="0"/>
        <w:jc w:val="both"/>
        <w:rPr>
          <w:rFonts w:ascii="Courier New" w:hAnsi="Courier New"/>
          <w:color w:val="000000"/>
          <w:sz w:val="22"/>
          <w:szCs w:val="22"/>
        </w:rPr>
      </w:pPr>
      <w:r>
        <w:rPr>
          <w:rFonts w:ascii="Courier New" w:hAnsi="Courier New"/>
          <w:color w:val="000000"/>
          <w:sz w:val="22"/>
          <w:szCs w:val="22"/>
        </w:rPr>
        <w:tab/>
        <w:t>19.4. Quaisquer elementos, informações e esclarecimentos relativos a esta licitação serão prestados pelo Pregoeiro Oficial e membros da Equipe de Apoio, servidores do Município de Paulo Bento, Estado do Rio Grande do Sul, situada na Av. Irmãs Consolata, 189, Paulo Bento – RS, CEP 99718-000, telefone (54) 3613-0092.</w:t>
      </w:r>
    </w:p>
    <w:p>
      <w:pPr>
        <w:pStyle w:val="Corpodotexto"/>
        <w:spacing w:lineRule="auto" w:line="360" w:before="0" w:after="0"/>
        <w:jc w:val="both"/>
        <w:rPr>
          <w:rFonts w:ascii="Courier New" w:hAnsi="Courier New"/>
          <w:color w:val="000000"/>
          <w:sz w:val="22"/>
          <w:szCs w:val="22"/>
        </w:rPr>
      </w:pPr>
      <w:r>
        <w:rPr>
          <w:rFonts w:ascii="Courier New" w:hAnsi="Courier New"/>
          <w:color w:val="000000"/>
          <w:sz w:val="22"/>
          <w:szCs w:val="22"/>
        </w:rPr>
        <w:tab/>
        <w:t xml:space="preserve">19.5. Os casos omissos serão resolvidos pelo Pregoeiro, que decidirá com base na legislação em vigor. </w:t>
      </w:r>
    </w:p>
    <w:p>
      <w:pPr>
        <w:pStyle w:val="Corpodotexto"/>
        <w:spacing w:lineRule="auto" w:line="360" w:before="0" w:after="0"/>
        <w:jc w:val="both"/>
        <w:rPr>
          <w:rFonts w:ascii="Courier New" w:hAnsi="Courier New"/>
          <w:color w:val="000000"/>
          <w:sz w:val="22"/>
          <w:szCs w:val="22"/>
        </w:rPr>
      </w:pPr>
      <w:r>
        <w:rPr>
          <w:rFonts w:ascii="Courier New" w:hAnsi="Courier New"/>
          <w:color w:val="000000"/>
          <w:sz w:val="22"/>
          <w:szCs w:val="22"/>
        </w:rPr>
        <w:tab/>
        <w:t>19.6. O Contratante não aceitará, sob nenhum pretexto, a transferência de responsabilidade do CONTRATADO para outras entidades, sejam fabricantes, técnicos ou quaisquer outros.</w:t>
      </w:r>
    </w:p>
    <w:p>
      <w:pPr>
        <w:pStyle w:val="Corpodotexto"/>
        <w:spacing w:lineRule="auto" w:line="360" w:before="0" w:after="0"/>
        <w:jc w:val="both"/>
        <w:rPr>
          <w:rFonts w:ascii="Courier New" w:hAnsi="Courier New"/>
          <w:color w:val="000000"/>
          <w:sz w:val="22"/>
          <w:szCs w:val="22"/>
        </w:rPr>
      </w:pPr>
      <w:r>
        <w:rPr>
          <w:rFonts w:ascii="Courier New" w:hAnsi="Courier New"/>
          <w:color w:val="000000"/>
          <w:sz w:val="22"/>
          <w:szCs w:val="22"/>
        </w:rPr>
        <w:tab/>
        <w:t>19.7. Não havendo expediente na Prefeitura Municipal de Paulo Bento, na data marcada, a reunião realizar-se-á no primeiro dia útil subsequente na mesma hora e local.</w:t>
      </w:r>
    </w:p>
    <w:p>
      <w:pPr>
        <w:pStyle w:val="Corpodotexto"/>
        <w:spacing w:lineRule="auto" w:line="360" w:before="0" w:after="0"/>
        <w:jc w:val="both"/>
        <w:rPr>
          <w:rFonts w:ascii="Courier New" w:hAnsi="Courier New"/>
          <w:color w:val="000000"/>
          <w:sz w:val="22"/>
          <w:szCs w:val="22"/>
        </w:rPr>
      </w:pPr>
      <w:r>
        <w:rPr>
          <w:rFonts w:ascii="Courier New" w:hAnsi="Courier New"/>
          <w:color w:val="000000"/>
          <w:sz w:val="22"/>
          <w:szCs w:val="22"/>
        </w:rPr>
        <w:tab/>
        <w:t>19.8. O Município de Paulo Bento se reserva ao direito de anular ou revogar a presente licitação, no total ou em parte, sem que caiba indenização de qualquer espécie.</w:t>
      </w:r>
    </w:p>
    <w:p>
      <w:pPr>
        <w:pStyle w:val="Corpodotexto"/>
        <w:spacing w:lineRule="auto" w:line="360" w:before="0" w:after="0"/>
        <w:jc w:val="both"/>
        <w:rPr>
          <w:rFonts w:ascii="Courier New" w:hAnsi="Courier New"/>
          <w:color w:val="000000"/>
          <w:sz w:val="22"/>
          <w:szCs w:val="22"/>
        </w:rPr>
      </w:pPr>
      <w:r>
        <w:rPr>
          <w:rFonts w:ascii="Courier New" w:hAnsi="Courier New"/>
          <w:color w:val="000000"/>
          <w:sz w:val="22"/>
          <w:szCs w:val="22"/>
        </w:rPr>
        <w:tab/>
        <w:t>19.9. Constituem anexos e fazem parte integrante deste edital:</w:t>
      </w:r>
    </w:p>
    <w:p>
      <w:pPr>
        <w:pStyle w:val="Corpodotexto"/>
        <w:spacing w:lineRule="auto" w:line="360" w:before="0" w:after="57"/>
        <w:rPr>
          <w:rFonts w:ascii="Courier New" w:hAnsi="Courier New"/>
          <w:sz w:val="22"/>
          <w:szCs w:val="22"/>
        </w:rPr>
      </w:pPr>
      <w:r>
        <w:rPr>
          <w:rFonts w:ascii="Courier New" w:hAnsi="Courier New"/>
          <w:sz w:val="22"/>
          <w:szCs w:val="22"/>
        </w:rPr>
        <w:tab/>
        <w:t>I – declaração do menor.</w:t>
      </w:r>
    </w:p>
    <w:p>
      <w:pPr>
        <w:pStyle w:val="Corpodotexto"/>
        <w:spacing w:lineRule="auto" w:line="360" w:before="0" w:after="57"/>
        <w:rPr>
          <w:rFonts w:ascii="Courier New" w:hAnsi="Courier New"/>
          <w:sz w:val="22"/>
          <w:szCs w:val="22"/>
        </w:rPr>
      </w:pPr>
      <w:r>
        <w:rPr>
          <w:rFonts w:ascii="Courier New" w:hAnsi="Courier New"/>
          <w:sz w:val="22"/>
          <w:szCs w:val="22"/>
        </w:rPr>
        <w:tab/>
        <w:t>II – declaração de enquadramento para ME e EPP.</w:t>
      </w:r>
    </w:p>
    <w:p>
      <w:pPr>
        <w:pStyle w:val="Corpodotexto"/>
        <w:spacing w:lineRule="auto" w:line="360" w:before="0" w:after="57"/>
        <w:ind w:left="0" w:right="0" w:firstLine="709"/>
        <w:rPr>
          <w:rFonts w:ascii="Courier New" w:hAnsi="Courier New"/>
          <w:color w:val="000000"/>
          <w:sz w:val="22"/>
          <w:szCs w:val="22"/>
        </w:rPr>
      </w:pPr>
      <w:r>
        <w:rPr>
          <w:rFonts w:ascii="Courier New" w:hAnsi="Courier New"/>
          <w:sz w:val="22"/>
          <w:szCs w:val="22"/>
        </w:rPr>
        <w:t xml:space="preserve">III </w:t>
      </w:r>
      <w:r>
        <w:rPr>
          <w:rFonts w:ascii="Courier New" w:hAnsi="Courier New"/>
          <w:color w:val="000000"/>
          <w:sz w:val="22"/>
          <w:szCs w:val="22"/>
        </w:rPr>
        <w:t>- modelo de proposta financeira.</w:t>
      </w:r>
    </w:p>
    <w:p>
      <w:pPr>
        <w:pStyle w:val="Corpodotexto"/>
        <w:spacing w:lineRule="auto" w:line="360" w:before="0" w:after="57"/>
        <w:ind w:left="0" w:right="0" w:firstLine="709"/>
        <w:rPr>
          <w:rFonts w:ascii="Courier New" w:hAnsi="Courier New"/>
          <w:color w:val="000000"/>
          <w:sz w:val="22"/>
          <w:szCs w:val="22"/>
        </w:rPr>
      </w:pPr>
      <w:r>
        <w:rPr>
          <w:rFonts w:ascii="Courier New" w:hAnsi="Courier New"/>
          <w:color w:val="000000"/>
          <w:sz w:val="22"/>
          <w:szCs w:val="22"/>
        </w:rPr>
        <w:t>IV – minuta do contrato.</w:t>
      </w:r>
    </w:p>
    <w:p>
      <w:pPr>
        <w:pStyle w:val="Corpodotexto"/>
        <w:spacing w:lineRule="auto" w:line="360" w:before="0" w:after="0"/>
        <w:jc w:val="both"/>
        <w:rPr>
          <w:rFonts w:ascii="Courier New" w:hAnsi="Courier New"/>
          <w:color w:val="000000"/>
          <w:sz w:val="22"/>
          <w:szCs w:val="22"/>
        </w:rPr>
      </w:pPr>
      <w:r>
        <w:rPr>
          <w:rFonts w:ascii="Courier New" w:hAnsi="Courier New"/>
          <w:color w:val="000000"/>
          <w:sz w:val="22"/>
          <w:szCs w:val="22"/>
        </w:rPr>
      </w:r>
    </w:p>
    <w:p>
      <w:pPr>
        <w:pStyle w:val="Corpodotexto"/>
        <w:spacing w:lineRule="auto" w:line="360" w:before="0" w:after="0"/>
        <w:jc w:val="center"/>
        <w:rPr>
          <w:rFonts w:ascii="Courier New" w:hAnsi="Courier New"/>
          <w:color w:val="000000"/>
          <w:sz w:val="22"/>
          <w:szCs w:val="22"/>
        </w:rPr>
      </w:pPr>
      <w:r>
        <w:rPr>
          <w:rFonts w:ascii="Courier New" w:hAnsi="Courier New"/>
          <w:color w:val="000000"/>
          <w:sz w:val="22"/>
          <w:szCs w:val="22"/>
        </w:rPr>
        <w:t>Prefeitura de Paulo Bento, RS, 15 de Dezembro de 2017.</w:t>
      </w:r>
    </w:p>
    <w:p>
      <w:pPr>
        <w:pStyle w:val="Corpodotexto"/>
        <w:spacing w:lineRule="auto" w:line="360" w:before="0" w:after="0"/>
        <w:jc w:val="center"/>
        <w:rPr>
          <w:rFonts w:ascii="Courier New" w:hAnsi="Courier New"/>
          <w:color w:val="000000"/>
          <w:sz w:val="22"/>
          <w:szCs w:val="22"/>
        </w:rPr>
      </w:pPr>
      <w:r>
        <w:rPr>
          <w:rFonts w:ascii="Courier New" w:hAnsi="Courier New"/>
          <w:color w:val="000000"/>
          <w:sz w:val="22"/>
          <w:szCs w:val="22"/>
        </w:rPr>
      </w:r>
    </w:p>
    <w:p>
      <w:pPr>
        <w:pStyle w:val="Corpodotexto"/>
        <w:spacing w:lineRule="auto" w:line="360" w:before="0" w:after="0"/>
        <w:jc w:val="center"/>
        <w:rPr>
          <w:rFonts w:ascii="Courier New" w:hAnsi="Courier New"/>
          <w:color w:val="000000"/>
          <w:sz w:val="22"/>
          <w:szCs w:val="22"/>
        </w:rPr>
      </w:pPr>
      <w:r>
        <w:rPr>
          <w:rFonts w:ascii="Courier New" w:hAnsi="Courier New"/>
          <w:color w:val="000000"/>
          <w:sz w:val="22"/>
          <w:szCs w:val="22"/>
        </w:rPr>
      </w:r>
    </w:p>
    <w:p>
      <w:pPr>
        <w:pStyle w:val="Corpodotexto"/>
        <w:spacing w:lineRule="auto" w:line="240" w:before="0" w:after="0"/>
        <w:jc w:val="center"/>
        <w:rPr>
          <w:rFonts w:ascii="Courier New" w:hAnsi="Courier New"/>
          <w:b/>
          <w:color w:val="000000"/>
          <w:sz w:val="22"/>
          <w:szCs w:val="22"/>
        </w:rPr>
      </w:pPr>
      <w:r>
        <w:rPr>
          <w:rFonts w:ascii="Courier New" w:hAnsi="Courier New"/>
          <w:b/>
          <w:color w:val="000000"/>
          <w:sz w:val="22"/>
          <w:szCs w:val="22"/>
        </w:rPr>
        <w:t>PEDRO LORENZI</w:t>
      </w:r>
    </w:p>
    <w:p>
      <w:pPr>
        <w:pStyle w:val="Corpodotexto"/>
        <w:spacing w:lineRule="auto" w:line="240" w:before="0" w:after="0"/>
        <w:jc w:val="center"/>
        <w:rPr>
          <w:rFonts w:ascii="Courier New" w:hAnsi="Courier New"/>
          <w:color w:val="000000"/>
          <w:sz w:val="22"/>
          <w:szCs w:val="22"/>
        </w:rPr>
      </w:pPr>
      <w:r>
        <w:rPr>
          <w:rFonts w:ascii="Courier New" w:hAnsi="Courier New"/>
          <w:color w:val="000000"/>
          <w:sz w:val="22"/>
          <w:szCs w:val="22"/>
        </w:rPr>
        <w:t>Prefeito</w:t>
      </w:r>
    </w:p>
    <w:p>
      <w:pPr>
        <w:pStyle w:val="Normal"/>
        <w:pageBreakBefore/>
        <w:spacing w:lineRule="auto" w:line="240" w:before="0" w:after="0"/>
        <w:jc w:val="center"/>
        <w:rPr>
          <w:rFonts w:cs="Tahoma" w:ascii="Courier New" w:hAnsi="Courier New"/>
          <w:b/>
          <w:color w:val="000000"/>
          <w:sz w:val="20"/>
          <w:szCs w:val="20"/>
        </w:rPr>
      </w:pPr>
      <w:r>
        <w:rPr>
          <w:rFonts w:cs="Tahoma" w:ascii="Courier New" w:hAnsi="Courier New"/>
          <w:b/>
          <w:color w:val="000000"/>
          <w:sz w:val="20"/>
          <w:szCs w:val="20"/>
        </w:rPr>
      </w:r>
    </w:p>
    <w:p>
      <w:pPr>
        <w:pStyle w:val="Normal"/>
        <w:spacing w:lineRule="auto" w:line="240" w:before="0" w:after="0"/>
        <w:jc w:val="center"/>
        <w:rPr>
          <w:rFonts w:cs="Tahoma" w:ascii="Courier New" w:hAnsi="Courier New"/>
          <w:b/>
          <w:color w:val="000000"/>
          <w:sz w:val="20"/>
          <w:szCs w:val="20"/>
        </w:rPr>
      </w:pPr>
      <w:r>
        <w:rPr>
          <w:rFonts w:cs="Tahoma" w:ascii="Courier New" w:hAnsi="Courier New"/>
          <w:b/>
          <w:color w:val="000000"/>
          <w:sz w:val="20"/>
          <w:szCs w:val="20"/>
        </w:rPr>
        <w:t>ANEXO I</w:t>
      </w:r>
    </w:p>
    <w:p>
      <w:pPr>
        <w:pStyle w:val="Normal"/>
        <w:spacing w:lineRule="auto" w:line="360" w:before="0" w:after="0"/>
        <w:jc w:val="center"/>
        <w:rPr>
          <w:rFonts w:cs="Tahoma" w:ascii="Courier New" w:hAnsi="Courier New"/>
          <w:b/>
          <w:bCs/>
          <w:color w:val="000000"/>
          <w:sz w:val="20"/>
          <w:szCs w:val="20"/>
        </w:rPr>
      </w:pPr>
      <w:r>
        <w:rPr>
          <w:rFonts w:cs="Tahoma" w:ascii="Courier New" w:hAnsi="Courier New"/>
          <w:b/>
          <w:bCs/>
          <w:color w:val="000000"/>
          <w:sz w:val="20"/>
          <w:szCs w:val="20"/>
        </w:rPr>
      </w:r>
    </w:p>
    <w:p>
      <w:pPr>
        <w:pStyle w:val="Normal"/>
        <w:spacing w:lineRule="auto" w:line="360" w:before="0" w:after="0"/>
        <w:jc w:val="center"/>
        <w:rPr>
          <w:rFonts w:cs="Tahoma" w:ascii="Courier New" w:hAnsi="Courier New"/>
          <w:color w:val="000000"/>
          <w:sz w:val="20"/>
          <w:szCs w:val="20"/>
        </w:rPr>
      </w:pPr>
      <w:r>
        <w:rPr>
          <w:rFonts w:cs="Tahoma" w:ascii="Courier New" w:hAnsi="Courier New"/>
          <w:color w:val="000000"/>
          <w:sz w:val="20"/>
          <w:szCs w:val="20"/>
        </w:rPr>
      </w:r>
    </w:p>
    <w:p>
      <w:pPr>
        <w:pStyle w:val="Normal"/>
        <w:jc w:val="center"/>
        <w:rPr>
          <w:rFonts w:cs="Tahoma" w:ascii="Courier New" w:hAnsi="Courier New"/>
          <w:b/>
          <w:bCs/>
          <w:color w:val="000000"/>
          <w:sz w:val="20"/>
          <w:szCs w:val="20"/>
        </w:rPr>
      </w:pPr>
      <w:r>
        <w:rPr>
          <w:rFonts w:cs="Tahoma" w:ascii="Courier New" w:hAnsi="Courier New"/>
          <w:b/>
          <w:bCs/>
          <w:color w:val="000000"/>
          <w:sz w:val="20"/>
          <w:szCs w:val="20"/>
        </w:rPr>
        <w:t>DECLARAÇÃO</w:t>
      </w:r>
    </w:p>
    <w:p>
      <w:pPr>
        <w:pStyle w:val="Normal"/>
        <w:jc w:val="both"/>
        <w:rPr>
          <w:rFonts w:cs="Tahoma" w:ascii="Courier New" w:hAnsi="Courier New"/>
          <w:color w:val="000000"/>
          <w:sz w:val="20"/>
          <w:szCs w:val="20"/>
        </w:rPr>
      </w:pPr>
      <w:r>
        <w:rPr>
          <w:rFonts w:cs="Tahoma" w:ascii="Courier New" w:hAnsi="Courier New"/>
          <w:color w:val="000000"/>
          <w:sz w:val="20"/>
          <w:szCs w:val="20"/>
        </w:rPr>
      </w:r>
    </w:p>
    <w:p>
      <w:pPr>
        <w:pStyle w:val="Normal"/>
        <w:jc w:val="both"/>
        <w:rPr>
          <w:rFonts w:cs="Tahoma" w:ascii="Courier New" w:hAnsi="Courier New"/>
          <w:color w:val="000000"/>
          <w:sz w:val="20"/>
          <w:szCs w:val="20"/>
        </w:rPr>
      </w:pPr>
      <w:r>
        <w:rPr>
          <w:rFonts w:cs="Tahoma" w:ascii="Courier New" w:hAnsi="Courier New"/>
          <w:color w:val="000000"/>
          <w:sz w:val="20"/>
          <w:szCs w:val="20"/>
        </w:rPr>
      </w:r>
    </w:p>
    <w:p>
      <w:pPr>
        <w:pStyle w:val="Normal"/>
        <w:spacing w:lineRule="auto" w:line="360"/>
        <w:jc w:val="both"/>
        <w:rPr>
          <w:rFonts w:cs="Tahoma" w:ascii="Courier New" w:hAnsi="Courier New"/>
          <w:b/>
          <w:bCs/>
          <w:color w:val="000000"/>
          <w:sz w:val="20"/>
          <w:szCs w:val="20"/>
        </w:rPr>
      </w:pPr>
      <w:r>
        <w:rPr>
          <w:rFonts w:cs="Tahoma" w:ascii="Courier New" w:hAnsi="Courier New"/>
          <w:color w:val="000000"/>
          <w:sz w:val="20"/>
          <w:szCs w:val="20"/>
        </w:rPr>
        <w:t xml:space="preserve">Ref. ao Processo de Licitação </w:t>
      </w:r>
      <w:r>
        <w:rPr>
          <w:rFonts w:cs="Tahoma" w:ascii="Courier New" w:hAnsi="Courier New"/>
          <w:b/>
          <w:bCs/>
          <w:color w:val="000000"/>
          <w:sz w:val="20"/>
          <w:szCs w:val="20"/>
        </w:rPr>
        <w:t>Pregão Presencial Nº 62/2017</w:t>
      </w:r>
    </w:p>
    <w:p>
      <w:pPr>
        <w:pStyle w:val="Normal"/>
        <w:spacing w:lineRule="auto" w:line="360"/>
        <w:jc w:val="both"/>
        <w:rPr>
          <w:rFonts w:cs="Tahoma" w:ascii="Courier New" w:hAnsi="Courier New"/>
          <w:color w:val="000000"/>
          <w:sz w:val="20"/>
          <w:szCs w:val="20"/>
        </w:rPr>
      </w:pPr>
      <w:r>
        <w:rPr>
          <w:rFonts w:cs="Tahoma" w:ascii="Courier New" w:hAnsi="Courier New"/>
          <w:color w:val="000000"/>
          <w:sz w:val="20"/>
          <w:szCs w:val="20"/>
        </w:rPr>
      </w:r>
    </w:p>
    <w:p>
      <w:pPr>
        <w:pStyle w:val="Normal"/>
        <w:spacing w:lineRule="auto" w:line="360"/>
        <w:jc w:val="both"/>
        <w:rPr>
          <w:rFonts w:cs="Tahoma" w:ascii="Courier New" w:hAnsi="Courier New"/>
          <w:color w:val="000000"/>
          <w:sz w:val="20"/>
          <w:szCs w:val="20"/>
        </w:rPr>
      </w:pPr>
      <w:r>
        <w:rPr>
          <w:rFonts w:cs="Tahoma" w:ascii="Courier New" w:hAnsi="Courier New"/>
          <w:color w:val="000000"/>
          <w:sz w:val="20"/>
          <w:szCs w:val="20"/>
        </w:rPr>
        <w:tab/>
        <w:t>A empresa ____________________________________, inscrita no CNPJ sob nº_____________________________, por intermédio de seu representante legal o(a) Sr.(a)_______________________________, portador (a) da Carteira de Identidade nº____________________ e do CPF nº_________________ , DECLARA, para os fins do disposto no inciso V do artigo 27 da Lei nº 8.666, de 21 de junho de 1993, acrescido pela Lei nº 9.854, de 27 de outubro de 1999, que não emprega menor de dezoito anos em trabalho noturno, perigoso ou insalubre e não emprega menor de dezesseis anos.</w:t>
      </w:r>
    </w:p>
    <w:p>
      <w:pPr>
        <w:pStyle w:val="Normal"/>
        <w:jc w:val="both"/>
        <w:rPr>
          <w:rFonts w:cs="Tahoma" w:ascii="Courier New" w:hAnsi="Courier New"/>
          <w:color w:val="000000"/>
          <w:sz w:val="20"/>
          <w:szCs w:val="20"/>
        </w:rPr>
      </w:pPr>
      <w:r>
        <w:rPr>
          <w:rFonts w:cs="Tahoma" w:ascii="Courier New" w:hAnsi="Courier New"/>
          <w:color w:val="000000"/>
          <w:sz w:val="20"/>
          <w:szCs w:val="20"/>
        </w:rPr>
      </w:r>
    </w:p>
    <w:p>
      <w:pPr>
        <w:pStyle w:val="Normal"/>
        <w:spacing w:lineRule="auto" w:line="360"/>
        <w:jc w:val="both"/>
        <w:rPr>
          <w:rFonts w:cs="Tahoma" w:ascii="Courier New" w:hAnsi="Courier New"/>
          <w:color w:val="000000"/>
          <w:sz w:val="20"/>
          <w:szCs w:val="20"/>
        </w:rPr>
      </w:pPr>
      <w:r>
        <w:rPr>
          <w:rFonts w:cs="Tahoma" w:ascii="Courier New" w:hAnsi="Courier New"/>
          <w:color w:val="000000"/>
          <w:sz w:val="20"/>
          <w:szCs w:val="20"/>
        </w:rPr>
        <w:tab/>
        <w:t>Ressalva: emprega menor, a partir de quatorze anos, na condição de aprendiz (  ).</w:t>
      </w:r>
    </w:p>
    <w:p>
      <w:pPr>
        <w:pStyle w:val="Normal"/>
        <w:jc w:val="both"/>
        <w:rPr>
          <w:rFonts w:cs="Tahoma" w:ascii="Courier New" w:hAnsi="Courier New"/>
          <w:color w:val="000000"/>
          <w:sz w:val="20"/>
          <w:szCs w:val="20"/>
        </w:rPr>
      </w:pPr>
      <w:r>
        <w:rPr>
          <w:rFonts w:cs="Tahoma" w:ascii="Courier New" w:hAnsi="Courier New"/>
          <w:color w:val="000000"/>
          <w:sz w:val="20"/>
          <w:szCs w:val="20"/>
        </w:rPr>
      </w:r>
    </w:p>
    <w:p>
      <w:pPr>
        <w:pStyle w:val="Normal"/>
        <w:jc w:val="both"/>
        <w:rPr>
          <w:rFonts w:cs="Tahoma" w:ascii="Courier New" w:hAnsi="Courier New"/>
          <w:color w:val="000000"/>
          <w:sz w:val="20"/>
          <w:szCs w:val="20"/>
        </w:rPr>
      </w:pPr>
      <w:r>
        <w:rPr>
          <w:rFonts w:cs="Tahoma" w:ascii="Courier New" w:hAnsi="Courier New"/>
          <w:color w:val="000000"/>
          <w:sz w:val="20"/>
          <w:szCs w:val="20"/>
        </w:rPr>
      </w:r>
    </w:p>
    <w:p>
      <w:pPr>
        <w:pStyle w:val="Normal"/>
        <w:jc w:val="center"/>
        <w:rPr>
          <w:rFonts w:cs="Tahoma" w:ascii="Courier New" w:hAnsi="Courier New"/>
          <w:color w:val="000000"/>
          <w:sz w:val="20"/>
          <w:szCs w:val="20"/>
        </w:rPr>
      </w:pPr>
      <w:r>
        <w:rPr>
          <w:rFonts w:cs="Tahoma" w:ascii="Courier New" w:hAnsi="Courier New"/>
          <w:color w:val="000000"/>
          <w:sz w:val="20"/>
          <w:szCs w:val="20"/>
        </w:rPr>
        <w:t>____________________________, em____de________________________de 2018.</w:t>
      </w:r>
    </w:p>
    <w:p>
      <w:pPr>
        <w:pStyle w:val="Normal"/>
        <w:jc w:val="center"/>
        <w:rPr>
          <w:rFonts w:cs="Tahoma" w:ascii="Courier New" w:hAnsi="Courier New"/>
          <w:color w:val="000000"/>
          <w:sz w:val="20"/>
          <w:szCs w:val="20"/>
        </w:rPr>
      </w:pPr>
      <w:r>
        <w:rPr>
          <w:rFonts w:cs="Tahoma" w:ascii="Courier New" w:hAnsi="Courier New"/>
          <w:color w:val="000000"/>
          <w:sz w:val="20"/>
          <w:szCs w:val="20"/>
        </w:rPr>
      </w:r>
    </w:p>
    <w:p>
      <w:pPr>
        <w:pStyle w:val="Normal"/>
        <w:jc w:val="both"/>
        <w:rPr>
          <w:rFonts w:cs="Tahoma" w:ascii="Courier New" w:hAnsi="Courier New"/>
          <w:color w:val="000000"/>
          <w:sz w:val="20"/>
          <w:szCs w:val="20"/>
        </w:rPr>
      </w:pPr>
      <w:r>
        <w:rPr>
          <w:rFonts w:cs="Tahoma" w:ascii="Courier New" w:hAnsi="Courier New"/>
          <w:color w:val="000000"/>
          <w:sz w:val="20"/>
          <w:szCs w:val="20"/>
        </w:rPr>
      </w:r>
    </w:p>
    <w:p>
      <w:pPr>
        <w:pStyle w:val="Normal"/>
        <w:jc w:val="both"/>
        <w:rPr>
          <w:rFonts w:cs="Tahoma" w:ascii="Courier New" w:hAnsi="Courier New"/>
          <w:color w:val="000000"/>
          <w:sz w:val="20"/>
          <w:szCs w:val="20"/>
        </w:rPr>
      </w:pPr>
      <w:r>
        <w:rPr>
          <w:rFonts w:cs="Tahoma" w:ascii="Courier New" w:hAnsi="Courier New"/>
          <w:color w:val="000000"/>
          <w:sz w:val="20"/>
          <w:szCs w:val="20"/>
        </w:rPr>
      </w:r>
    </w:p>
    <w:p>
      <w:pPr>
        <w:pStyle w:val="Normal"/>
        <w:jc w:val="center"/>
        <w:rPr>
          <w:rFonts w:cs="Tahoma" w:ascii="Courier New" w:hAnsi="Courier New"/>
          <w:color w:val="000000"/>
          <w:sz w:val="20"/>
          <w:szCs w:val="20"/>
        </w:rPr>
      </w:pPr>
      <w:r>
        <w:rPr>
          <w:rFonts w:cs="Tahoma" w:ascii="Courier New" w:hAnsi="Courier New"/>
          <w:color w:val="000000"/>
          <w:sz w:val="20"/>
          <w:szCs w:val="20"/>
        </w:rPr>
        <w:t>_________________________________________________________________</w:t>
      </w:r>
    </w:p>
    <w:p>
      <w:pPr>
        <w:pStyle w:val="Normal"/>
        <w:jc w:val="center"/>
        <w:rPr>
          <w:rFonts w:cs="Tahoma" w:ascii="Courier New" w:hAnsi="Courier New"/>
          <w:color w:val="000000"/>
          <w:sz w:val="20"/>
          <w:szCs w:val="20"/>
        </w:rPr>
      </w:pPr>
      <w:r>
        <w:rPr>
          <w:rFonts w:cs="Tahoma" w:ascii="Courier New" w:hAnsi="Courier New"/>
          <w:color w:val="000000"/>
          <w:sz w:val="20"/>
          <w:szCs w:val="20"/>
        </w:rPr>
        <w:t xml:space="preserve">  </w:t>
      </w:r>
      <w:r>
        <w:rPr>
          <w:rFonts w:cs="Tahoma" w:ascii="Courier New" w:hAnsi="Courier New"/>
          <w:color w:val="000000"/>
          <w:sz w:val="20"/>
          <w:szCs w:val="20"/>
        </w:rPr>
        <w:t xml:space="preserve">Nome completo e assinatura do representante legal da empresa </w:t>
      </w:r>
    </w:p>
    <w:p>
      <w:pPr>
        <w:pStyle w:val="Normal"/>
        <w:jc w:val="both"/>
        <w:rPr>
          <w:rFonts w:cs="Tahoma" w:ascii="Courier New" w:hAnsi="Courier New"/>
          <w:color w:val="000000"/>
          <w:sz w:val="20"/>
          <w:szCs w:val="20"/>
        </w:rPr>
      </w:pPr>
      <w:r>
        <w:rPr>
          <w:rFonts w:cs="Tahoma" w:ascii="Courier New" w:hAnsi="Courier New"/>
          <w:color w:val="000000"/>
          <w:sz w:val="20"/>
          <w:szCs w:val="20"/>
        </w:rPr>
      </w:r>
    </w:p>
    <w:p>
      <w:pPr>
        <w:pStyle w:val="Normal"/>
        <w:jc w:val="both"/>
        <w:rPr>
          <w:rFonts w:cs="Tahoma" w:ascii="Courier New" w:hAnsi="Courier New"/>
          <w:color w:val="000000"/>
          <w:sz w:val="20"/>
          <w:szCs w:val="20"/>
        </w:rPr>
      </w:pPr>
      <w:r>
        <w:rPr>
          <w:rFonts w:cs="Tahoma" w:ascii="Courier New" w:hAnsi="Courier New"/>
          <w:color w:val="000000"/>
          <w:sz w:val="20"/>
          <w:szCs w:val="20"/>
        </w:rPr>
      </w:r>
    </w:p>
    <w:p>
      <w:pPr>
        <w:pStyle w:val="Normal"/>
        <w:jc w:val="both"/>
        <w:rPr>
          <w:rFonts w:cs="Tahoma" w:ascii="Courier New" w:hAnsi="Courier New"/>
          <w:color w:val="000000"/>
          <w:sz w:val="20"/>
          <w:szCs w:val="20"/>
        </w:rPr>
      </w:pPr>
      <w:r>
        <w:rPr>
          <w:rFonts w:cs="Tahoma" w:ascii="Courier New" w:hAnsi="Courier New"/>
          <w:color w:val="000000"/>
          <w:sz w:val="20"/>
          <w:szCs w:val="20"/>
        </w:rPr>
      </w:r>
    </w:p>
    <w:p>
      <w:pPr>
        <w:pStyle w:val="Normal"/>
        <w:jc w:val="both"/>
        <w:rPr>
          <w:rFonts w:cs="Tahoma" w:ascii="Courier New" w:hAnsi="Courier New"/>
          <w:color w:val="000000"/>
          <w:sz w:val="20"/>
          <w:szCs w:val="20"/>
        </w:rPr>
      </w:pPr>
      <w:r>
        <w:rPr>
          <w:rFonts w:cs="Tahoma" w:ascii="Courier New" w:hAnsi="Courier New"/>
          <w:color w:val="000000"/>
          <w:sz w:val="20"/>
          <w:szCs w:val="20"/>
        </w:rPr>
        <w:t>(Observação: em caso afirmativo, assinalar a ressalva acima)</w:t>
      </w:r>
    </w:p>
    <w:p>
      <w:pPr>
        <w:pStyle w:val="Normal"/>
        <w:jc w:val="both"/>
        <w:rPr>
          <w:rFonts w:cs="Tahoma" w:ascii="Courier New" w:hAnsi="Courier New"/>
          <w:color w:val="000000"/>
          <w:sz w:val="20"/>
          <w:szCs w:val="20"/>
        </w:rPr>
      </w:pPr>
      <w:r>
        <w:rPr>
          <w:rFonts w:cs="Tahoma" w:ascii="Courier New" w:hAnsi="Courier New"/>
          <w:color w:val="000000"/>
          <w:sz w:val="20"/>
          <w:szCs w:val="20"/>
        </w:rPr>
      </w:r>
    </w:p>
    <w:p>
      <w:pPr>
        <w:pStyle w:val="Normal"/>
        <w:jc w:val="both"/>
        <w:rPr>
          <w:rFonts w:cs="Tahoma" w:ascii="Courier New" w:hAnsi="Courier New"/>
          <w:color w:val="000000"/>
          <w:sz w:val="20"/>
          <w:szCs w:val="20"/>
        </w:rPr>
      </w:pPr>
      <w:r>
        <w:rPr>
          <w:rFonts w:cs="Tahoma" w:ascii="Courier New" w:hAnsi="Courier New"/>
          <w:color w:val="000000"/>
          <w:sz w:val="20"/>
          <w:szCs w:val="20"/>
        </w:rPr>
      </w:r>
    </w:p>
    <w:p>
      <w:pPr>
        <w:pStyle w:val="Normal"/>
        <w:jc w:val="both"/>
        <w:rPr>
          <w:rFonts w:cs="Tahoma"/>
          <w:color w:val="000000"/>
          <w:sz w:val="20"/>
          <w:szCs w:val="20"/>
        </w:rPr>
      </w:pPr>
      <w:r>
        <w:rPr>
          <w:rFonts w:cs="Tahoma"/>
          <w:color w:val="000000"/>
          <w:sz w:val="20"/>
          <w:szCs w:val="20"/>
        </w:rPr>
      </w:r>
    </w:p>
    <w:p>
      <w:pPr>
        <w:pStyle w:val="Normal"/>
        <w:jc w:val="both"/>
        <w:rPr>
          <w:rFonts w:cs="Tahoma"/>
          <w:color w:val="000000"/>
          <w:sz w:val="20"/>
          <w:szCs w:val="20"/>
        </w:rPr>
      </w:pPr>
      <w:r>
        <w:rPr>
          <w:rFonts w:cs="Tahoma"/>
          <w:color w:val="000000"/>
          <w:sz w:val="20"/>
          <w:szCs w:val="20"/>
        </w:rPr>
      </w:r>
    </w:p>
    <w:p>
      <w:pPr>
        <w:pStyle w:val="Normal"/>
        <w:jc w:val="both"/>
        <w:rPr>
          <w:rFonts w:cs="Tahoma"/>
          <w:color w:val="000000"/>
          <w:sz w:val="20"/>
          <w:szCs w:val="20"/>
        </w:rPr>
      </w:pPr>
      <w:r>
        <w:rPr>
          <w:rFonts w:cs="Tahoma"/>
          <w:color w:val="000000"/>
          <w:sz w:val="20"/>
          <w:szCs w:val="20"/>
        </w:rPr>
      </w:r>
    </w:p>
    <w:p>
      <w:pPr>
        <w:pStyle w:val="Normal"/>
        <w:jc w:val="both"/>
        <w:rPr>
          <w:rFonts w:cs="Tahoma"/>
          <w:color w:val="000000"/>
          <w:sz w:val="20"/>
          <w:szCs w:val="20"/>
        </w:rPr>
      </w:pPr>
      <w:r>
        <w:rPr>
          <w:rFonts w:cs="Tahoma"/>
          <w:color w:val="000000"/>
          <w:sz w:val="20"/>
          <w:szCs w:val="20"/>
        </w:rPr>
      </w:r>
    </w:p>
    <w:p>
      <w:pPr>
        <w:pStyle w:val="Normal"/>
        <w:jc w:val="both"/>
        <w:rPr>
          <w:rFonts w:cs="Tahoma"/>
          <w:color w:val="000000"/>
          <w:sz w:val="20"/>
          <w:szCs w:val="20"/>
        </w:rPr>
      </w:pPr>
      <w:r>
        <w:rPr>
          <w:rFonts w:cs="Tahoma"/>
          <w:color w:val="000000"/>
          <w:sz w:val="20"/>
          <w:szCs w:val="20"/>
        </w:rPr>
      </w:r>
    </w:p>
    <w:p>
      <w:pPr>
        <w:pStyle w:val="Normal"/>
        <w:jc w:val="both"/>
        <w:rPr>
          <w:rFonts w:cs="Tahoma"/>
          <w:color w:val="000000"/>
          <w:sz w:val="20"/>
          <w:szCs w:val="20"/>
        </w:rPr>
      </w:pPr>
      <w:r>
        <w:rPr>
          <w:rFonts w:cs="Tahoma"/>
          <w:color w:val="000000"/>
          <w:sz w:val="20"/>
          <w:szCs w:val="20"/>
        </w:rPr>
      </w:r>
    </w:p>
    <w:p>
      <w:pPr>
        <w:pStyle w:val="Normal"/>
        <w:jc w:val="both"/>
        <w:rPr>
          <w:rFonts w:cs="Tahoma"/>
          <w:color w:val="000000"/>
          <w:sz w:val="20"/>
          <w:szCs w:val="20"/>
        </w:rPr>
      </w:pPr>
      <w:r>
        <w:rPr>
          <w:rFonts w:cs="Tahoma"/>
          <w:color w:val="000000"/>
          <w:sz w:val="20"/>
          <w:szCs w:val="20"/>
        </w:rPr>
      </w:r>
    </w:p>
    <w:p>
      <w:pPr>
        <w:pStyle w:val="Normal"/>
        <w:jc w:val="both"/>
        <w:rPr>
          <w:rFonts w:cs="Tahoma"/>
          <w:color w:val="000000"/>
          <w:sz w:val="20"/>
          <w:szCs w:val="20"/>
        </w:rPr>
      </w:pPr>
      <w:r>
        <w:rPr>
          <w:rFonts w:cs="Tahoma"/>
          <w:color w:val="000000"/>
          <w:sz w:val="20"/>
          <w:szCs w:val="20"/>
        </w:rPr>
      </w:r>
    </w:p>
    <w:p>
      <w:pPr>
        <w:pStyle w:val="Normal"/>
        <w:jc w:val="both"/>
        <w:rPr>
          <w:rFonts w:cs="Tahoma" w:ascii="Courier New" w:hAnsi="Courier New"/>
          <w:color w:val="000000"/>
          <w:sz w:val="20"/>
          <w:szCs w:val="20"/>
        </w:rPr>
      </w:pPr>
      <w:r>
        <w:rPr>
          <w:rFonts w:cs="Tahoma" w:ascii="Courier New" w:hAnsi="Courier New"/>
          <w:color w:val="000000"/>
          <w:sz w:val="20"/>
          <w:szCs w:val="20"/>
        </w:rPr>
      </w:r>
    </w:p>
    <w:p>
      <w:pPr>
        <w:pStyle w:val="Normal"/>
        <w:pageBreakBefore/>
        <w:jc w:val="both"/>
        <w:rPr>
          <w:rFonts w:cs="Tahoma" w:ascii="Courier New" w:hAnsi="Courier New"/>
          <w:color w:val="000000"/>
          <w:sz w:val="20"/>
          <w:szCs w:val="20"/>
        </w:rPr>
      </w:pPr>
      <w:r>
        <w:rPr>
          <w:rFonts w:cs="Tahoma" w:ascii="Courier New" w:hAnsi="Courier New"/>
          <w:color w:val="000000"/>
          <w:sz w:val="20"/>
          <w:szCs w:val="20"/>
        </w:rPr>
      </w:r>
    </w:p>
    <w:p>
      <w:pPr>
        <w:pStyle w:val="Normal"/>
        <w:jc w:val="center"/>
        <w:rPr>
          <w:rFonts w:cs="Tahoma" w:ascii="Courier New" w:hAnsi="Courier New"/>
          <w:b/>
          <w:color w:val="000000"/>
          <w:sz w:val="20"/>
          <w:szCs w:val="20"/>
        </w:rPr>
      </w:pPr>
      <w:r>
        <w:rPr>
          <w:rFonts w:cs="Tahoma" w:ascii="Courier New" w:hAnsi="Courier New"/>
          <w:b/>
          <w:color w:val="000000"/>
          <w:sz w:val="20"/>
          <w:szCs w:val="20"/>
        </w:rPr>
      </w:r>
    </w:p>
    <w:p>
      <w:pPr>
        <w:pStyle w:val="Normal"/>
        <w:jc w:val="center"/>
        <w:rPr>
          <w:rFonts w:cs="Tahoma" w:ascii="Courier New" w:hAnsi="Courier New"/>
          <w:b/>
          <w:color w:val="000000"/>
          <w:sz w:val="20"/>
          <w:szCs w:val="20"/>
        </w:rPr>
      </w:pPr>
      <w:r>
        <w:rPr>
          <w:rFonts w:cs="Tahoma" w:ascii="Courier New" w:hAnsi="Courier New"/>
          <w:b/>
          <w:color w:val="000000"/>
          <w:sz w:val="20"/>
          <w:szCs w:val="20"/>
        </w:rPr>
        <w:t>ANEXO II</w:t>
      </w:r>
    </w:p>
    <w:p>
      <w:pPr>
        <w:pStyle w:val="Normal"/>
        <w:jc w:val="center"/>
        <w:rPr>
          <w:rFonts w:cs="Tahoma" w:ascii="Courier New" w:hAnsi="Courier New"/>
          <w:b/>
          <w:color w:val="000000"/>
          <w:sz w:val="20"/>
          <w:szCs w:val="20"/>
        </w:rPr>
      </w:pPr>
      <w:r>
        <w:rPr>
          <w:rFonts w:cs="Tahoma" w:ascii="Courier New" w:hAnsi="Courier New"/>
          <w:b/>
          <w:color w:val="000000"/>
          <w:sz w:val="20"/>
          <w:szCs w:val="20"/>
        </w:rPr>
      </w:r>
    </w:p>
    <w:p>
      <w:pPr>
        <w:pStyle w:val="Normal"/>
        <w:spacing w:lineRule="auto" w:line="360" w:before="0" w:after="0"/>
        <w:jc w:val="both"/>
        <w:rPr>
          <w:rFonts w:cs="Tahoma" w:ascii="Courier New" w:hAnsi="Courier New"/>
          <w:b/>
          <w:bCs/>
          <w:color w:val="000000"/>
          <w:sz w:val="20"/>
          <w:szCs w:val="20"/>
        </w:rPr>
      </w:pPr>
      <w:r>
        <w:rPr>
          <w:rFonts w:cs="Tahoma" w:ascii="Courier New" w:hAnsi="Courier New"/>
          <w:color w:val="000000"/>
          <w:sz w:val="20"/>
          <w:szCs w:val="20"/>
        </w:rPr>
        <w:t xml:space="preserve">Ref. ao Processo de Licitação </w:t>
      </w:r>
      <w:r>
        <w:rPr>
          <w:rFonts w:cs="Tahoma" w:ascii="Courier New" w:hAnsi="Courier New"/>
          <w:b/>
          <w:bCs/>
          <w:color w:val="000000"/>
          <w:sz w:val="20"/>
          <w:szCs w:val="20"/>
        </w:rPr>
        <w:t>Pregão Presencial Nº 62/2017</w:t>
      </w:r>
    </w:p>
    <w:p>
      <w:pPr>
        <w:pStyle w:val="Normal"/>
        <w:jc w:val="both"/>
        <w:rPr>
          <w:rFonts w:cs="Tahoma" w:ascii="Courier New" w:hAnsi="Courier New"/>
          <w:color w:val="000000"/>
          <w:sz w:val="20"/>
          <w:szCs w:val="20"/>
        </w:rPr>
      </w:pPr>
      <w:r>
        <w:rPr>
          <w:rFonts w:cs="Tahoma" w:ascii="Courier New" w:hAnsi="Courier New"/>
          <w:color w:val="000000"/>
          <w:sz w:val="20"/>
          <w:szCs w:val="20"/>
        </w:rPr>
      </w:r>
    </w:p>
    <w:p>
      <w:pPr>
        <w:pStyle w:val="Normal"/>
        <w:jc w:val="center"/>
        <w:rPr>
          <w:rFonts w:cs="Tahoma" w:ascii="Courier New" w:hAnsi="Courier New"/>
          <w:b/>
          <w:bCs/>
          <w:color w:val="000000"/>
          <w:sz w:val="20"/>
          <w:szCs w:val="20"/>
        </w:rPr>
      </w:pPr>
      <w:r>
        <w:rPr>
          <w:rFonts w:cs="Tahoma" w:ascii="Courier New" w:hAnsi="Courier New"/>
          <w:b/>
          <w:bCs/>
          <w:color w:val="000000"/>
          <w:sz w:val="20"/>
          <w:szCs w:val="20"/>
        </w:rPr>
        <w:t>DECLARAÇÃO DE ENQUADRAMENTO PARA ME e EPP</w:t>
      </w:r>
    </w:p>
    <w:p>
      <w:pPr>
        <w:pStyle w:val="Normal"/>
        <w:jc w:val="center"/>
        <w:rPr>
          <w:rFonts w:cs="Tahoma" w:ascii="Courier New" w:hAnsi="Courier New"/>
          <w:b/>
          <w:bCs/>
          <w:color w:val="000000"/>
          <w:sz w:val="20"/>
          <w:szCs w:val="20"/>
        </w:rPr>
      </w:pPr>
      <w:r>
        <w:rPr>
          <w:rFonts w:cs="Tahoma" w:ascii="Courier New" w:hAnsi="Courier New"/>
          <w:b/>
          <w:bCs/>
          <w:color w:val="000000"/>
          <w:sz w:val="20"/>
          <w:szCs w:val="20"/>
        </w:rPr>
      </w:r>
    </w:p>
    <w:p>
      <w:pPr>
        <w:pStyle w:val="Normal"/>
        <w:jc w:val="center"/>
        <w:rPr>
          <w:rFonts w:cs="Tahoma" w:ascii="Courier New" w:hAnsi="Courier New"/>
          <w:b/>
          <w:bCs/>
          <w:color w:val="000000"/>
          <w:sz w:val="20"/>
          <w:szCs w:val="20"/>
        </w:rPr>
      </w:pPr>
      <w:r>
        <w:rPr>
          <w:rFonts w:cs="Tahoma" w:ascii="Courier New" w:hAnsi="Courier New"/>
          <w:b/>
          <w:bCs/>
          <w:color w:val="000000"/>
          <w:sz w:val="20"/>
          <w:szCs w:val="20"/>
        </w:rPr>
      </w:r>
    </w:p>
    <w:p>
      <w:pPr>
        <w:pStyle w:val="Normal"/>
        <w:jc w:val="both"/>
        <w:rPr>
          <w:rFonts w:cs="Tahoma" w:ascii="Courier New" w:hAnsi="Courier New"/>
          <w:color w:val="000000"/>
          <w:sz w:val="20"/>
          <w:szCs w:val="20"/>
        </w:rPr>
      </w:pPr>
      <w:r>
        <w:rPr>
          <w:rFonts w:cs="Tahoma" w:ascii="Courier New" w:hAnsi="Courier New"/>
          <w:color w:val="000000"/>
          <w:sz w:val="20"/>
          <w:szCs w:val="20"/>
        </w:rPr>
      </w:r>
    </w:p>
    <w:p>
      <w:pPr>
        <w:pStyle w:val="Normal"/>
        <w:spacing w:lineRule="auto" w:line="360"/>
        <w:jc w:val="both"/>
        <w:rPr>
          <w:rFonts w:cs="Tahoma" w:ascii="Courier New" w:hAnsi="Courier New"/>
          <w:color w:val="000000"/>
          <w:sz w:val="20"/>
          <w:szCs w:val="20"/>
        </w:rPr>
      </w:pPr>
      <w:r>
        <w:rPr>
          <w:rFonts w:cs="Tahoma" w:ascii="Courier New" w:hAnsi="Courier New"/>
          <w:color w:val="000000"/>
          <w:sz w:val="20"/>
          <w:szCs w:val="20"/>
        </w:rPr>
        <w:tab/>
        <w:t>A empresa ____________________________________, inscrita no CNPJ sob nº_____________________________, por meio de seu Responsável Legal e Contador ou Técnico Contábil, DECLARA, sob as penas da lei, que:</w:t>
      </w:r>
    </w:p>
    <w:p>
      <w:pPr>
        <w:pStyle w:val="Normal"/>
        <w:spacing w:lineRule="auto" w:line="360"/>
        <w:jc w:val="both"/>
        <w:rPr>
          <w:rFonts w:cs="Tahoma" w:ascii="Courier New" w:hAnsi="Courier New"/>
          <w:color w:val="000000"/>
          <w:sz w:val="20"/>
          <w:szCs w:val="20"/>
        </w:rPr>
      </w:pPr>
      <w:r>
        <w:rPr>
          <w:rFonts w:cs="Tahoma" w:ascii="Courier New" w:hAnsi="Courier New"/>
          <w:color w:val="000000"/>
          <w:sz w:val="20"/>
          <w:szCs w:val="20"/>
        </w:rPr>
      </w:r>
    </w:p>
    <w:p>
      <w:pPr>
        <w:pStyle w:val="Normal"/>
        <w:tabs>
          <w:tab w:val="left" w:pos="720" w:leader="none"/>
        </w:tabs>
        <w:spacing w:lineRule="auto" w:line="360"/>
        <w:ind w:left="720" w:right="0" w:hanging="360"/>
        <w:jc w:val="both"/>
        <w:rPr>
          <w:rFonts w:cs="Tahoma" w:ascii="Courier New" w:hAnsi="Courier New"/>
          <w:color w:val="000000"/>
          <w:sz w:val="20"/>
          <w:szCs w:val="20"/>
        </w:rPr>
      </w:pPr>
      <w:r>
        <w:rPr>
          <w:rFonts w:cs="Tahoma" w:ascii="Courier New" w:hAnsi="Courier New"/>
          <w:color w:val="000000"/>
          <w:sz w:val="20"/>
          <w:szCs w:val="20"/>
        </w:rPr>
        <w:t>a)</w:t>
        <w:tab/>
        <w:t>enquadra-se na situação de microempresa ou empresa de pequeno porte;</w:t>
      </w:r>
    </w:p>
    <w:p>
      <w:pPr>
        <w:pStyle w:val="Normal"/>
        <w:spacing w:lineRule="auto" w:line="360"/>
        <w:ind w:left="720" w:right="0" w:hanging="360"/>
        <w:jc w:val="both"/>
        <w:rPr>
          <w:rFonts w:cs="Tahoma" w:ascii="Courier New" w:hAnsi="Courier New"/>
          <w:color w:val="000000"/>
          <w:sz w:val="20"/>
          <w:szCs w:val="20"/>
        </w:rPr>
      </w:pPr>
      <w:r>
        <w:rPr>
          <w:rFonts w:cs="Tahoma" w:ascii="Courier New" w:hAnsi="Courier New"/>
          <w:color w:val="000000"/>
          <w:sz w:val="20"/>
          <w:szCs w:val="20"/>
        </w:rPr>
        <w:t>b)</w:t>
        <w:tab/>
        <w:t>o valor da receita bruta anual da sociedade, no último exercício, não excedeu o limite fixado nos incisos I e II, art. 3º, da Lei Complementar nº 123/06;</w:t>
      </w:r>
    </w:p>
    <w:p>
      <w:pPr>
        <w:pStyle w:val="Normal"/>
        <w:spacing w:lineRule="auto" w:line="360"/>
        <w:ind w:left="720" w:right="0" w:hanging="360"/>
        <w:jc w:val="both"/>
        <w:rPr>
          <w:rFonts w:cs="Tahoma" w:ascii="Courier New" w:hAnsi="Courier New"/>
          <w:color w:val="000000"/>
          <w:sz w:val="20"/>
          <w:szCs w:val="20"/>
        </w:rPr>
      </w:pPr>
      <w:r>
        <w:rPr>
          <w:rFonts w:cs="Tahoma" w:ascii="Courier New" w:hAnsi="Courier New"/>
          <w:color w:val="000000"/>
          <w:sz w:val="20"/>
          <w:szCs w:val="20"/>
        </w:rPr>
        <w:t>c)</w:t>
        <w:tab/>
        <w:t>não se enquadra em quaisquer das hipóteses de exclusão relacionadas no art. 3º, § 4º, incisos I a X, da mesma Lei.</w:t>
      </w:r>
    </w:p>
    <w:p>
      <w:pPr>
        <w:pStyle w:val="Normal"/>
        <w:ind w:left="360" w:right="0" w:hanging="0"/>
        <w:jc w:val="both"/>
        <w:rPr>
          <w:rFonts w:cs="Tahoma" w:ascii="Courier New" w:hAnsi="Courier New"/>
          <w:color w:val="000000"/>
          <w:sz w:val="20"/>
          <w:szCs w:val="20"/>
        </w:rPr>
      </w:pPr>
      <w:r>
        <w:rPr>
          <w:rFonts w:cs="Tahoma" w:ascii="Courier New" w:hAnsi="Courier New"/>
          <w:color w:val="000000"/>
          <w:sz w:val="20"/>
          <w:szCs w:val="20"/>
        </w:rPr>
      </w:r>
    </w:p>
    <w:p>
      <w:pPr>
        <w:pStyle w:val="Normal"/>
        <w:jc w:val="both"/>
        <w:rPr>
          <w:rFonts w:cs="Tahoma" w:ascii="Courier New" w:hAnsi="Courier New"/>
          <w:color w:val="000000"/>
          <w:sz w:val="20"/>
          <w:szCs w:val="20"/>
        </w:rPr>
      </w:pPr>
      <w:r>
        <w:rPr>
          <w:rFonts w:cs="Tahoma" w:ascii="Courier New" w:hAnsi="Courier New"/>
          <w:color w:val="000000"/>
          <w:sz w:val="20"/>
          <w:szCs w:val="20"/>
        </w:rPr>
      </w:r>
    </w:p>
    <w:p>
      <w:pPr>
        <w:pStyle w:val="Normal"/>
        <w:jc w:val="both"/>
        <w:rPr>
          <w:rFonts w:cs="Tahoma" w:ascii="Courier New" w:hAnsi="Courier New"/>
          <w:color w:val="000000"/>
          <w:sz w:val="20"/>
          <w:szCs w:val="20"/>
        </w:rPr>
      </w:pPr>
      <w:r>
        <w:rPr>
          <w:rFonts w:cs="Tahoma" w:ascii="Courier New" w:hAnsi="Courier New"/>
          <w:color w:val="000000"/>
          <w:sz w:val="20"/>
          <w:szCs w:val="20"/>
        </w:rPr>
      </w:r>
    </w:p>
    <w:p>
      <w:pPr>
        <w:pStyle w:val="Normal"/>
        <w:jc w:val="both"/>
        <w:rPr>
          <w:rFonts w:cs="Tahoma" w:ascii="Courier New" w:hAnsi="Courier New"/>
          <w:color w:val="000000"/>
          <w:sz w:val="20"/>
          <w:szCs w:val="20"/>
        </w:rPr>
      </w:pPr>
      <w:r>
        <w:rPr>
          <w:rFonts w:cs="Tahoma" w:ascii="Courier New" w:hAnsi="Courier New"/>
          <w:color w:val="000000"/>
          <w:sz w:val="20"/>
          <w:szCs w:val="20"/>
        </w:rPr>
        <w:tab/>
        <w:t>Por ser expressão da verdade, firmamos a presente.</w:t>
      </w:r>
    </w:p>
    <w:p>
      <w:pPr>
        <w:pStyle w:val="Normal"/>
        <w:jc w:val="both"/>
        <w:rPr>
          <w:rFonts w:cs="Tahoma" w:ascii="Courier New" w:hAnsi="Courier New"/>
          <w:color w:val="000000"/>
          <w:sz w:val="20"/>
          <w:szCs w:val="20"/>
        </w:rPr>
      </w:pPr>
      <w:r>
        <w:rPr>
          <w:rFonts w:cs="Tahoma" w:ascii="Courier New" w:hAnsi="Courier New"/>
          <w:color w:val="000000"/>
          <w:sz w:val="20"/>
          <w:szCs w:val="20"/>
        </w:rPr>
      </w:r>
    </w:p>
    <w:p>
      <w:pPr>
        <w:pStyle w:val="Normal"/>
        <w:jc w:val="both"/>
        <w:rPr>
          <w:rFonts w:cs="Tahoma" w:ascii="Courier New" w:hAnsi="Courier New"/>
          <w:color w:val="000000"/>
          <w:sz w:val="20"/>
          <w:szCs w:val="20"/>
        </w:rPr>
      </w:pPr>
      <w:r>
        <w:rPr>
          <w:rFonts w:cs="Tahoma" w:ascii="Courier New" w:hAnsi="Courier New"/>
          <w:color w:val="000000"/>
          <w:sz w:val="20"/>
          <w:szCs w:val="20"/>
        </w:rPr>
      </w:r>
    </w:p>
    <w:p>
      <w:pPr>
        <w:pStyle w:val="Normal"/>
        <w:jc w:val="both"/>
        <w:rPr>
          <w:rFonts w:cs="Tahoma" w:ascii="Courier New" w:hAnsi="Courier New"/>
          <w:color w:val="000000"/>
          <w:sz w:val="20"/>
          <w:szCs w:val="20"/>
        </w:rPr>
      </w:pPr>
      <w:r>
        <w:rPr>
          <w:rFonts w:cs="Tahoma" w:ascii="Courier New" w:hAnsi="Courier New"/>
          <w:color w:val="000000"/>
          <w:sz w:val="20"/>
          <w:szCs w:val="20"/>
        </w:rPr>
      </w:r>
    </w:p>
    <w:p>
      <w:pPr>
        <w:pStyle w:val="Normal"/>
        <w:jc w:val="center"/>
        <w:rPr>
          <w:rFonts w:cs="Tahoma" w:ascii="Courier New" w:hAnsi="Courier New"/>
          <w:color w:val="000000"/>
          <w:sz w:val="20"/>
          <w:szCs w:val="20"/>
        </w:rPr>
      </w:pPr>
      <w:r>
        <w:rPr>
          <w:rFonts w:cs="Tahoma" w:ascii="Courier New" w:hAnsi="Courier New"/>
          <w:color w:val="000000"/>
          <w:sz w:val="20"/>
          <w:szCs w:val="20"/>
        </w:rPr>
        <w:t>____________________________, em____de________________________de 2018.</w:t>
      </w:r>
    </w:p>
    <w:p>
      <w:pPr>
        <w:pStyle w:val="Normal"/>
        <w:jc w:val="both"/>
        <w:rPr>
          <w:rFonts w:cs="Tahoma" w:ascii="Courier New" w:hAnsi="Courier New"/>
          <w:color w:val="000000"/>
          <w:sz w:val="20"/>
          <w:szCs w:val="20"/>
        </w:rPr>
      </w:pPr>
      <w:r>
        <w:rPr>
          <w:rFonts w:cs="Tahoma" w:ascii="Courier New" w:hAnsi="Courier New"/>
          <w:color w:val="000000"/>
          <w:sz w:val="20"/>
          <w:szCs w:val="20"/>
        </w:rPr>
      </w:r>
    </w:p>
    <w:p>
      <w:pPr>
        <w:pStyle w:val="Normal"/>
        <w:jc w:val="both"/>
        <w:rPr>
          <w:rFonts w:cs="Tahoma" w:ascii="Courier New" w:hAnsi="Courier New"/>
          <w:color w:val="000000"/>
          <w:sz w:val="20"/>
          <w:szCs w:val="20"/>
        </w:rPr>
      </w:pPr>
      <w:r>
        <w:rPr>
          <w:rFonts w:cs="Tahoma" w:ascii="Courier New" w:hAnsi="Courier New"/>
          <w:color w:val="000000"/>
          <w:sz w:val="20"/>
          <w:szCs w:val="20"/>
        </w:rPr>
      </w:r>
    </w:p>
    <w:p>
      <w:pPr>
        <w:pStyle w:val="Normal"/>
        <w:jc w:val="both"/>
        <w:rPr>
          <w:rFonts w:cs="Tahoma" w:ascii="Courier New" w:hAnsi="Courier New"/>
          <w:color w:val="000000"/>
          <w:sz w:val="20"/>
          <w:szCs w:val="20"/>
        </w:rPr>
      </w:pPr>
      <w:r>
        <w:rPr>
          <w:rFonts w:cs="Tahoma" w:ascii="Courier New" w:hAnsi="Courier New"/>
          <w:color w:val="000000"/>
          <w:sz w:val="20"/>
          <w:szCs w:val="20"/>
        </w:rPr>
      </w:r>
    </w:p>
    <w:p>
      <w:pPr>
        <w:pStyle w:val="Normal"/>
        <w:jc w:val="center"/>
        <w:rPr>
          <w:rFonts w:cs="Tahoma" w:ascii="Courier New" w:hAnsi="Courier New"/>
          <w:color w:val="000000"/>
          <w:sz w:val="20"/>
          <w:szCs w:val="20"/>
        </w:rPr>
      </w:pPr>
      <w:r>
        <w:rPr>
          <w:rFonts w:cs="Tahoma" w:ascii="Courier New" w:hAnsi="Courier New"/>
          <w:color w:val="000000"/>
          <w:sz w:val="20"/>
          <w:szCs w:val="20"/>
        </w:rPr>
        <w:t>___________________________________________________</w:t>
      </w:r>
    </w:p>
    <w:p>
      <w:pPr>
        <w:pStyle w:val="Normal"/>
        <w:jc w:val="center"/>
        <w:rPr>
          <w:rFonts w:cs="Tahoma" w:ascii="Courier New" w:hAnsi="Courier New"/>
          <w:color w:val="000000"/>
          <w:sz w:val="20"/>
          <w:szCs w:val="20"/>
        </w:rPr>
      </w:pPr>
      <w:r>
        <w:rPr>
          <w:rFonts w:cs="Tahoma" w:ascii="Courier New" w:hAnsi="Courier New"/>
          <w:color w:val="000000"/>
          <w:sz w:val="20"/>
          <w:szCs w:val="20"/>
        </w:rPr>
        <w:t>Nome completo e assinatura do representante legal da empresa</w:t>
      </w:r>
    </w:p>
    <w:p>
      <w:pPr>
        <w:pStyle w:val="Normal"/>
        <w:jc w:val="center"/>
        <w:rPr>
          <w:rFonts w:cs="Tahoma" w:ascii="Courier New" w:hAnsi="Courier New"/>
          <w:color w:val="000000"/>
          <w:sz w:val="20"/>
          <w:szCs w:val="20"/>
        </w:rPr>
      </w:pPr>
      <w:r>
        <w:rPr>
          <w:rFonts w:cs="Tahoma" w:ascii="Courier New" w:hAnsi="Courier New"/>
          <w:color w:val="000000"/>
          <w:sz w:val="20"/>
          <w:szCs w:val="20"/>
        </w:rPr>
      </w:r>
    </w:p>
    <w:p>
      <w:pPr>
        <w:pStyle w:val="Normal"/>
        <w:jc w:val="both"/>
        <w:rPr>
          <w:rFonts w:cs="Tahoma" w:ascii="Courier New" w:hAnsi="Courier New"/>
          <w:color w:val="000000"/>
          <w:sz w:val="20"/>
          <w:szCs w:val="20"/>
        </w:rPr>
      </w:pPr>
      <w:r>
        <w:rPr>
          <w:rFonts w:cs="Tahoma" w:ascii="Courier New" w:hAnsi="Courier New"/>
          <w:color w:val="000000"/>
          <w:sz w:val="20"/>
          <w:szCs w:val="20"/>
        </w:rPr>
      </w:r>
    </w:p>
    <w:p>
      <w:pPr>
        <w:pStyle w:val="Normal"/>
        <w:jc w:val="center"/>
        <w:rPr>
          <w:rFonts w:cs="Tahoma" w:ascii="Courier New" w:hAnsi="Courier New"/>
          <w:color w:val="000000"/>
          <w:sz w:val="20"/>
          <w:szCs w:val="20"/>
        </w:rPr>
      </w:pPr>
      <w:r>
        <w:rPr>
          <w:rFonts w:cs="Tahoma" w:ascii="Courier New" w:hAnsi="Courier New"/>
          <w:color w:val="000000"/>
          <w:sz w:val="20"/>
          <w:szCs w:val="20"/>
        </w:rPr>
        <w:t>___________________________________________________</w:t>
      </w:r>
    </w:p>
    <w:p>
      <w:pPr>
        <w:pStyle w:val="Normal"/>
        <w:jc w:val="center"/>
        <w:rPr>
          <w:rFonts w:cs="Tahoma" w:ascii="Courier New" w:hAnsi="Courier New"/>
          <w:color w:val="000000"/>
          <w:sz w:val="20"/>
          <w:szCs w:val="20"/>
        </w:rPr>
      </w:pPr>
      <w:r>
        <w:rPr>
          <w:rFonts w:cs="Tahoma" w:ascii="Courier New" w:hAnsi="Courier New"/>
          <w:color w:val="000000"/>
          <w:sz w:val="20"/>
          <w:szCs w:val="20"/>
        </w:rPr>
        <w:t>Nome completo, número de inscrição no CRC e assinatura do Contador ou Técnico Contábil da empresa</w:t>
      </w:r>
    </w:p>
    <w:p>
      <w:pPr>
        <w:pStyle w:val="Normal"/>
        <w:pageBreakBefore/>
        <w:jc w:val="center"/>
        <w:rPr>
          <w:rFonts w:ascii="Courier New" w:hAnsi="Courier New"/>
          <w:color w:val="000000"/>
          <w:sz w:val="22"/>
        </w:rPr>
      </w:pPr>
      <w:r>
        <w:rPr>
          <w:rFonts w:ascii="Courier New" w:hAnsi="Courier New"/>
          <w:color w:val="000000"/>
          <w:sz w:val="22"/>
        </w:rPr>
      </w:r>
    </w:p>
    <w:p>
      <w:pPr>
        <w:pStyle w:val="Corpodotexto"/>
        <w:jc w:val="center"/>
        <w:rPr>
          <w:rFonts w:ascii="Courier New" w:hAnsi="Courier New"/>
          <w:b/>
          <w:bCs/>
          <w:color w:val="000000"/>
          <w:sz w:val="22"/>
        </w:rPr>
      </w:pPr>
      <w:r>
        <w:rPr>
          <w:rFonts w:ascii="Courier New" w:hAnsi="Courier New"/>
          <w:b/>
          <w:bCs/>
          <w:color w:val="000000"/>
          <w:sz w:val="22"/>
        </w:rPr>
        <w:t>ANEXO</w:t>
      </w:r>
      <w:r>
        <w:rPr>
          <w:rFonts w:ascii="Courier New" w:hAnsi="Courier New"/>
          <w:color w:val="000000"/>
          <w:sz w:val="22"/>
        </w:rPr>
        <w:t xml:space="preserve"> </w:t>
      </w:r>
      <w:r>
        <w:rPr>
          <w:rFonts w:ascii="Courier New" w:hAnsi="Courier New"/>
          <w:b/>
          <w:bCs/>
          <w:color w:val="000000"/>
          <w:sz w:val="22"/>
        </w:rPr>
        <w:t>III</w:t>
      </w:r>
    </w:p>
    <w:p>
      <w:pPr>
        <w:pStyle w:val="Corpodotexto"/>
        <w:jc w:val="center"/>
        <w:rPr>
          <w:rFonts w:ascii="Courier New" w:hAnsi="Courier New"/>
          <w:b/>
          <w:bCs/>
          <w:color w:val="000000"/>
          <w:sz w:val="22"/>
        </w:rPr>
      </w:pPr>
      <w:r>
        <w:rPr>
          <w:rFonts w:ascii="Courier New" w:hAnsi="Courier New"/>
          <w:b/>
          <w:bCs/>
          <w:color w:val="000000"/>
          <w:sz w:val="22"/>
        </w:rPr>
        <w:t>PROPOSTA FINANCEIRA</w:t>
      </w:r>
    </w:p>
    <w:p>
      <w:pPr>
        <w:pStyle w:val="Corpodotexto"/>
        <w:jc w:val="center"/>
        <w:rPr>
          <w:rFonts w:ascii="Courier New" w:hAnsi="Courier New"/>
          <w:b/>
          <w:bCs/>
          <w:color w:val="000000"/>
          <w:sz w:val="22"/>
        </w:rPr>
      </w:pPr>
      <w:r>
        <w:rPr>
          <w:rFonts w:ascii="Courier New" w:hAnsi="Courier New"/>
          <w:b/>
          <w:bCs/>
          <w:color w:val="000000"/>
          <w:sz w:val="22"/>
        </w:rPr>
      </w:r>
    </w:p>
    <w:p>
      <w:pPr>
        <w:pStyle w:val="Normal"/>
        <w:spacing w:lineRule="auto" w:line="360" w:before="0" w:after="0"/>
        <w:jc w:val="both"/>
        <w:rPr>
          <w:rFonts w:ascii="Courier New" w:hAnsi="Courier New"/>
          <w:b/>
          <w:bCs/>
          <w:sz w:val="20"/>
          <w:szCs w:val="20"/>
        </w:rPr>
      </w:pPr>
      <w:r>
        <w:rPr>
          <w:rFonts w:ascii="Courier New" w:hAnsi="Courier New"/>
          <w:b/>
          <w:bCs/>
          <w:sz w:val="20"/>
          <w:szCs w:val="20"/>
        </w:rPr>
        <w:t>Processo Licitatório..: 92/2017</w:t>
      </w:r>
    </w:p>
    <w:p>
      <w:pPr>
        <w:pStyle w:val="Normal"/>
        <w:spacing w:lineRule="auto" w:line="360" w:before="0" w:after="0"/>
        <w:jc w:val="both"/>
        <w:rPr>
          <w:rFonts w:ascii="Courier New" w:hAnsi="Courier New"/>
          <w:b/>
          <w:bCs/>
          <w:color w:val="000000"/>
          <w:sz w:val="20"/>
          <w:szCs w:val="20"/>
        </w:rPr>
      </w:pPr>
      <w:r>
        <w:rPr>
          <w:rFonts w:ascii="Courier New" w:hAnsi="Courier New"/>
          <w:b/>
          <w:bCs/>
          <w:color w:val="000000"/>
          <w:sz w:val="20"/>
          <w:szCs w:val="20"/>
        </w:rPr>
        <w:t>Modalidade ...........: Pregão Presencial Nº 62/2017</w:t>
      </w:r>
    </w:p>
    <w:p>
      <w:pPr>
        <w:pStyle w:val="Normal"/>
        <w:pBdr>
          <w:top w:val="nil"/>
          <w:left w:val="nil"/>
          <w:bottom w:val="single" w:sz="2" w:space="2" w:color="000000"/>
          <w:right w:val="nil"/>
        </w:pBdr>
        <w:spacing w:lineRule="auto" w:line="360" w:before="0" w:after="0"/>
        <w:jc w:val="left"/>
        <w:rPr>
          <w:rFonts w:ascii="Courier New" w:hAnsi="Courier New"/>
          <w:color w:val="000000"/>
          <w:sz w:val="16"/>
          <w:szCs w:val="16"/>
        </w:rPr>
      </w:pPr>
      <w:r>
        <w:rPr>
          <w:rFonts w:ascii="Courier New" w:hAnsi="Courier New"/>
          <w:color w:val="000000"/>
          <w:sz w:val="16"/>
          <w:szCs w:val="16"/>
        </w:rPr>
        <w:t>----------------------------------------------------------------------------------------------------</w:t>
        <w:br/>
        <w:t>Item           Qtd/Uni     Especificação                              Preço Unitário    Preço Total</w:t>
        <w:br/>
        <w:t>----------------------------------------------------------------------------------------------------</w:t>
        <w:br/>
        <w:t xml:space="preserve">  1        86.000,0000 L   Óleo diesel B S 500                        ______________ ______________</w:t>
        <w:br/>
        <w:t xml:space="preserve">                           Valor de Referência: 3,3100</w:t>
        <w:br/>
        <w:t xml:space="preserve">                           Marca:__________________________________</w:t>
        <w:br/>
        <w:br/>
        <w:t xml:space="preserve">  2        58.000,0000 L   Óleo diesel B S 10                         ______________ ______________</w:t>
        <w:br/>
        <w:t xml:space="preserve">                           Valor de Referência: 3,4100</w:t>
        <w:br/>
        <w:t xml:space="preserve">                           Marca:__________________________________</w:t>
        <w:br/>
        <w:br/>
        <w:t xml:space="preserve">  3        50.400,0000 L   Gasolina comum                             ______________ ______________</w:t>
        <w:br/>
        <w:t xml:space="preserve">                           Valor de Referência: 4,4400</w:t>
        <w:br/>
        <w:t xml:space="preserve">                           Marca:__________________________________</w:t>
        <w:br/>
        <w:br/>
        <w:t xml:space="preserve">  4            15,0000 BD  Arla 32 - balde 20 litros                  ______________ ______________</w:t>
        <w:br/>
        <w:t xml:space="preserve">                           Valor de Referência: 55,0000</w:t>
        <w:br/>
        <w:t xml:space="preserve">                           Marca:__________________________________</w:t>
        <w:br/>
        <w:br/>
        <w:t xml:space="preserve">  5           170,0000 UN  Lavagem carro de passeio                   ______________ ______________</w:t>
        <w:br/>
        <w:t xml:space="preserve">                           completa dentro e fora e quando solicitado</w:t>
        <w:br/>
        <w:t xml:space="preserve">                           por baixo e motor</w:t>
        <w:br/>
        <w:t xml:space="preserve">                           Valor de Referência: 36,0000</w:t>
        <w:br/>
        <w:t xml:space="preserve">                           Marca:__________________________________</w:t>
        <w:br/>
        <w:br/>
        <w:t xml:space="preserve">  6           210,0000 UN  Lavagem Completa Veículo Utilitário        ______________ ______________</w:t>
        <w:br/>
        <w:t xml:space="preserve">                           completa dentro e fora e quando solicitado</w:t>
        <w:br/>
        <w:t xml:space="preserve">                           por baixo e motor</w:t>
        <w:br/>
        <w:t xml:space="preserve">                           Valor de Referência: 46,6000</w:t>
        <w:br/>
        <w:t xml:space="preserve">                           Marca:__________________________________</w:t>
        <w:br/>
        <w:br/>
        <w:t xml:space="preserve">  7             6,0000 UN  Lavagem completa Ambulância                ______________ ______________</w:t>
        <w:br/>
        <w:t xml:space="preserve">                           completa dentro e fora e quando solicitado</w:t>
        <w:br/>
        <w:t xml:space="preserve">                           por baixo e motor</w:t>
        <w:br/>
        <w:t xml:space="preserve">                           Valor de Referência: 55,0000</w:t>
        <w:br/>
        <w:t xml:space="preserve">                           Marca:__________________________________</w:t>
        <w:br/>
        <w:br/>
        <w:t xml:space="preserve">  8            31,0000 UN  Lavagem de Vans                            ______________ ______________</w:t>
        <w:br/>
        <w:t xml:space="preserve">                           completa dentro e fora e quando solicitado</w:t>
        <w:br/>
        <w:t xml:space="preserve">                           por baixo e motor</w:t>
        <w:br/>
        <w:t xml:space="preserve">                           Valor de Referência: 54,0000</w:t>
        <w:br/>
        <w:t xml:space="preserve">                           Marca:__________________________________</w:t>
        <w:br/>
        <w:br/>
        <w:t xml:space="preserve">  9           115,0000 UN  Lavagem Completa Micro-ônibus              ______________ ______________</w:t>
        <w:br/>
        <w:t xml:space="preserve">                           completa dentro e fora e quando solicitado</w:t>
        <w:br/>
        <w:t xml:space="preserve">                           por baixo e motor</w:t>
        <w:br/>
        <w:t xml:space="preserve">                           Valor de Referência: 90,0000</w:t>
        <w:br/>
        <w:t xml:space="preserve">                           Marca:__________________________________</w:t>
        <w:br/>
        <w:br/>
        <w:t xml:space="preserve"> 10            48,0000 UN  Lavagem Completa Caminhão                  ______________ ______________</w:t>
        <w:br/>
        <w:t xml:space="preserve">                           completa dentro e fora e quando solicitado</w:t>
        <w:br/>
        <w:t xml:space="preserve">                           por baixo e motor</w:t>
        <w:br/>
        <w:t xml:space="preserve">                           Valor de Referência: 100,0000</w:t>
        <w:br/>
        <w:t xml:space="preserve">                           Marca:__________________________________</w:t>
        <w:br/>
        <w:br/>
        <w:t xml:space="preserve"> 11            48,0000 UN  Lavagem Completa Máquina Pesada            ______________ ______________</w:t>
        <w:br/>
        <w:t xml:space="preserve">                           completa dentro e fora e quando solicitado</w:t>
        <w:br/>
        <w:t xml:space="preserve">                           por baixo e motor</w:t>
        <w:br/>
        <w:t xml:space="preserve">                           Valor de Referência: 108,0000</w:t>
        <w:br/>
        <w:t xml:space="preserve">                           Marca:__________________________________</w:t>
        <w:br/>
      </w:r>
    </w:p>
    <w:p>
      <w:pPr>
        <w:pStyle w:val="Normal"/>
        <w:spacing w:lineRule="auto" w:line="360" w:before="0" w:after="0"/>
        <w:rPr>
          <w:rFonts w:ascii="Courier New" w:hAnsi="Courier New"/>
          <w:sz w:val="20"/>
          <w:szCs w:val="20"/>
        </w:rPr>
      </w:pPr>
      <w:r>
        <w:rPr>
          <w:rFonts w:ascii="Courier New" w:hAnsi="Courier New"/>
          <w:sz w:val="20"/>
          <w:szCs w:val="20"/>
        </w:rPr>
        <w:t xml:space="preserve">Fornecedor ..: </w:t>
        <w:tab/>
      </w:r>
    </w:p>
    <w:p>
      <w:pPr>
        <w:pStyle w:val="Normal"/>
        <w:spacing w:lineRule="auto" w:line="360" w:before="0" w:after="0"/>
        <w:rPr>
          <w:rFonts w:ascii="Courier New" w:hAnsi="Courier New"/>
          <w:sz w:val="20"/>
          <w:szCs w:val="20"/>
        </w:rPr>
      </w:pPr>
      <w:r>
        <w:rPr>
          <w:rFonts w:ascii="Courier New" w:hAnsi="Courier New"/>
          <w:sz w:val="20"/>
          <w:szCs w:val="20"/>
        </w:rPr>
        <w:t xml:space="preserve">Endereço ....: </w:t>
      </w:r>
    </w:p>
    <w:p>
      <w:pPr>
        <w:pStyle w:val="Normal"/>
        <w:spacing w:lineRule="auto" w:line="360" w:before="0" w:after="0"/>
        <w:rPr>
          <w:rFonts w:ascii="Courier New" w:hAnsi="Courier New"/>
          <w:sz w:val="20"/>
          <w:szCs w:val="20"/>
        </w:rPr>
      </w:pPr>
      <w:r>
        <w:rPr>
          <w:rFonts w:ascii="Courier New" w:hAnsi="Courier New"/>
          <w:sz w:val="20"/>
          <w:szCs w:val="20"/>
        </w:rPr>
        <w:t xml:space="preserve">CNPJ.........: </w:t>
      </w:r>
    </w:p>
    <w:p>
      <w:pPr>
        <w:pStyle w:val="Normal"/>
        <w:spacing w:lineRule="auto" w:line="360" w:before="0" w:after="0"/>
        <w:rPr>
          <w:rFonts w:ascii="Courier New" w:hAnsi="Courier New"/>
          <w:color w:val="000000"/>
          <w:sz w:val="20"/>
          <w:szCs w:val="20"/>
        </w:rPr>
      </w:pPr>
      <w:r>
        <w:rPr>
          <w:rFonts w:ascii="Courier New" w:hAnsi="Courier New"/>
          <w:sz w:val="20"/>
          <w:szCs w:val="20"/>
        </w:rPr>
        <w:t>Cidade/UF....:              -</w:t>
      </w:r>
      <w:r>
        <w:rPr>
          <w:rFonts w:ascii="Courier New" w:hAnsi="Courier New"/>
          <w:color w:val="000000"/>
          <w:sz w:val="20"/>
          <w:szCs w:val="20"/>
        </w:rPr>
        <w:t xml:space="preserve">Telefone ....: </w:t>
      </w:r>
    </w:p>
    <w:p>
      <w:pPr>
        <w:pStyle w:val="Normal"/>
        <w:spacing w:lineRule="auto" w:line="360" w:before="0" w:after="0"/>
        <w:jc w:val="both"/>
        <w:rPr>
          <w:rFonts w:ascii="Courier New" w:hAnsi="Courier New"/>
          <w:color w:val="000000"/>
          <w:sz w:val="20"/>
          <w:szCs w:val="20"/>
        </w:rPr>
      </w:pPr>
      <w:r>
        <w:rPr>
          <w:rFonts w:ascii="Courier New" w:hAnsi="Courier New"/>
          <w:color w:val="000000"/>
          <w:sz w:val="20"/>
          <w:szCs w:val="20"/>
        </w:rPr>
        <w:t>Validade da Proposta: 60 (sessenta) dias</w:t>
      </w:r>
    </w:p>
    <w:p>
      <w:pPr>
        <w:pStyle w:val="Normal"/>
        <w:spacing w:lineRule="auto" w:line="360" w:before="0" w:after="0"/>
        <w:jc w:val="both"/>
        <w:rPr>
          <w:rFonts w:ascii="Courier New" w:hAnsi="Courier New"/>
          <w:color w:val="000000"/>
          <w:sz w:val="20"/>
          <w:szCs w:val="20"/>
        </w:rPr>
      </w:pPr>
      <w:r>
        <w:rPr>
          <w:rFonts w:ascii="Courier New" w:hAnsi="Courier New"/>
          <w:color w:val="000000"/>
          <w:sz w:val="20"/>
          <w:szCs w:val="20"/>
        </w:rPr>
        <w:t>Declaro que a empresa esta de acordo conforme condições deste edital nº 062/2017</w:t>
      </w:r>
    </w:p>
    <w:p>
      <w:pPr>
        <w:pStyle w:val="Normal"/>
        <w:spacing w:lineRule="auto" w:line="360" w:before="0" w:after="0"/>
        <w:jc w:val="both"/>
        <w:rPr>
          <w:rFonts w:ascii="Courier New" w:hAnsi="Courier New"/>
          <w:color w:val="000000"/>
          <w:sz w:val="20"/>
          <w:szCs w:val="20"/>
        </w:rPr>
      </w:pPr>
      <w:r>
        <w:rPr>
          <w:rFonts w:ascii="Courier New" w:hAnsi="Courier New"/>
          <w:color w:val="000000"/>
          <w:sz w:val="20"/>
          <w:szCs w:val="20"/>
        </w:rPr>
        <w:t>Data da Proposta: ____ / ____ / ______</w:t>
      </w:r>
    </w:p>
    <w:p>
      <w:pPr>
        <w:pStyle w:val="Normal"/>
        <w:spacing w:lineRule="auto" w:line="360" w:before="0" w:after="0"/>
        <w:jc w:val="both"/>
        <w:rPr>
          <w:rFonts w:ascii="Courier New" w:hAnsi="Courier New"/>
          <w:color w:val="000000"/>
          <w:sz w:val="20"/>
          <w:szCs w:val="20"/>
        </w:rPr>
      </w:pPr>
      <w:r>
        <w:rPr>
          <w:rFonts w:ascii="Courier New" w:hAnsi="Courier New"/>
          <w:color w:val="000000"/>
          <w:sz w:val="20"/>
          <w:szCs w:val="20"/>
        </w:rPr>
      </w:r>
    </w:p>
    <w:p>
      <w:pPr>
        <w:pStyle w:val="Normal"/>
        <w:spacing w:lineRule="auto" w:line="360" w:before="0" w:after="0"/>
        <w:jc w:val="both"/>
        <w:rPr>
          <w:rFonts w:ascii="Courier New" w:hAnsi="Courier New"/>
          <w:color w:val="000000"/>
          <w:sz w:val="20"/>
          <w:szCs w:val="20"/>
        </w:rPr>
      </w:pPr>
      <w:r>
        <w:rPr>
          <w:rFonts w:ascii="Courier New" w:hAnsi="Courier New"/>
          <w:color w:val="000000"/>
          <w:sz w:val="20"/>
          <w:szCs w:val="20"/>
        </w:rPr>
      </w:r>
    </w:p>
    <w:p>
      <w:pPr>
        <w:pStyle w:val="Normal"/>
        <w:spacing w:lineRule="auto" w:line="360" w:before="0" w:after="0"/>
        <w:jc w:val="center"/>
        <w:rPr>
          <w:rFonts w:ascii="Courier New" w:hAnsi="Courier New"/>
          <w:color w:val="000000"/>
          <w:sz w:val="20"/>
          <w:szCs w:val="20"/>
        </w:rPr>
      </w:pPr>
      <w:r>
        <w:rPr>
          <w:rFonts w:ascii="Courier New" w:hAnsi="Courier New"/>
          <w:color w:val="000000"/>
          <w:sz w:val="20"/>
          <w:szCs w:val="20"/>
        </w:rPr>
        <w:t>Nome e Assinatura do Representante Legal</w:t>
      </w:r>
    </w:p>
    <w:p>
      <w:pPr>
        <w:pStyle w:val="Normal"/>
        <w:spacing w:lineRule="auto" w:line="360" w:before="0" w:after="0"/>
        <w:jc w:val="both"/>
        <w:rPr>
          <w:rFonts w:ascii="Courier New" w:hAnsi="Courier New"/>
          <w:color w:val="000000"/>
          <w:sz w:val="20"/>
          <w:szCs w:val="20"/>
        </w:rPr>
      </w:pPr>
      <w:r>
        <w:rPr>
          <w:rFonts w:ascii="Courier New" w:hAnsi="Courier New"/>
          <w:color w:val="000000"/>
          <w:sz w:val="20"/>
          <w:szCs w:val="20"/>
        </w:rPr>
        <w:t xml:space="preserve"> </w:t>
      </w:r>
      <w:r>
        <w:rPr>
          <w:rFonts w:ascii="Courier New" w:hAnsi="Courier New"/>
          <w:color w:val="000000"/>
          <w:sz w:val="20"/>
          <w:szCs w:val="20"/>
        </w:rPr>
        <w:tab/>
        <w:tab/>
        <w:tab/>
        <w:t xml:space="preserve">  Carimbo:</w:t>
      </w:r>
    </w:p>
    <w:p>
      <w:pPr>
        <w:pStyle w:val="Normal"/>
        <w:spacing w:lineRule="auto" w:line="360" w:before="0" w:after="0"/>
        <w:jc w:val="both"/>
        <w:rPr>
          <w:rFonts w:ascii="Courier New" w:hAnsi="Courier New"/>
          <w:color w:val="000000"/>
          <w:sz w:val="20"/>
          <w:szCs w:val="20"/>
        </w:rPr>
      </w:pPr>
      <w:r>
        <w:rPr>
          <w:rFonts w:ascii="Courier New" w:hAnsi="Courier New"/>
          <w:color w:val="000000"/>
          <w:sz w:val="20"/>
          <w:szCs w:val="20"/>
        </w:rPr>
      </w:r>
    </w:p>
    <w:p>
      <w:pPr>
        <w:pStyle w:val="Normal"/>
        <w:spacing w:lineRule="auto" w:line="360" w:before="0" w:after="0"/>
        <w:jc w:val="both"/>
        <w:rPr>
          <w:rFonts w:ascii="Courier New" w:hAnsi="Courier New"/>
          <w:color w:val="000000"/>
          <w:sz w:val="20"/>
          <w:szCs w:val="20"/>
        </w:rPr>
      </w:pPr>
      <w:r>
        <w:rPr>
          <w:rFonts w:ascii="Courier New" w:hAnsi="Courier New"/>
          <w:color w:val="000000"/>
          <w:sz w:val="20"/>
          <w:szCs w:val="20"/>
        </w:rPr>
      </w:r>
    </w:p>
    <w:p>
      <w:pPr>
        <w:pStyle w:val="Normal"/>
        <w:spacing w:lineRule="auto" w:line="360" w:before="0" w:after="0"/>
        <w:jc w:val="both"/>
        <w:rPr>
          <w:rFonts w:ascii="Courier New" w:hAnsi="Courier New"/>
          <w:color w:val="000000"/>
          <w:sz w:val="20"/>
          <w:szCs w:val="20"/>
        </w:rPr>
      </w:pPr>
      <w:r>
        <w:rPr>
          <w:rFonts w:ascii="Courier New" w:hAnsi="Courier New"/>
          <w:color w:val="000000"/>
          <w:sz w:val="20"/>
          <w:szCs w:val="20"/>
        </w:rPr>
      </w:r>
    </w:p>
    <w:p>
      <w:pPr>
        <w:pStyle w:val="Normal"/>
        <w:spacing w:lineRule="auto" w:line="360" w:before="0" w:after="0"/>
        <w:jc w:val="both"/>
        <w:rPr>
          <w:rFonts w:ascii="Courier New" w:hAnsi="Courier New"/>
          <w:color w:val="000000"/>
          <w:sz w:val="20"/>
          <w:szCs w:val="20"/>
        </w:rPr>
      </w:pPr>
      <w:r>
        <w:rPr>
          <w:rFonts w:ascii="Courier New" w:hAnsi="Courier New"/>
          <w:color w:val="000000"/>
          <w:sz w:val="20"/>
          <w:szCs w:val="20"/>
        </w:rPr>
      </w:r>
    </w:p>
    <w:p>
      <w:pPr>
        <w:pStyle w:val="Normal"/>
        <w:spacing w:lineRule="auto" w:line="360" w:before="0" w:after="0"/>
        <w:jc w:val="both"/>
        <w:rPr>
          <w:rFonts w:ascii="Courier New" w:hAnsi="Courier New"/>
          <w:color w:val="000000"/>
          <w:sz w:val="20"/>
          <w:szCs w:val="20"/>
        </w:rPr>
      </w:pPr>
      <w:r>
        <w:rPr>
          <w:rFonts w:ascii="Courier New" w:hAnsi="Courier New"/>
          <w:color w:val="000000"/>
          <w:sz w:val="20"/>
          <w:szCs w:val="20"/>
        </w:rPr>
      </w:r>
    </w:p>
    <w:p>
      <w:pPr>
        <w:pStyle w:val="Normal"/>
        <w:spacing w:lineRule="auto" w:line="360" w:before="0" w:after="0"/>
        <w:jc w:val="both"/>
        <w:rPr>
          <w:rFonts w:ascii="Courier New" w:hAnsi="Courier New"/>
          <w:color w:val="000000"/>
          <w:sz w:val="20"/>
          <w:szCs w:val="20"/>
        </w:rPr>
      </w:pPr>
      <w:r>
        <w:rPr>
          <w:rFonts w:ascii="Courier New" w:hAnsi="Courier New"/>
          <w:color w:val="000000"/>
          <w:sz w:val="20"/>
          <w:szCs w:val="20"/>
        </w:rPr>
      </w:r>
    </w:p>
    <w:p>
      <w:pPr>
        <w:pStyle w:val="Normal"/>
        <w:spacing w:lineRule="auto" w:line="360" w:before="0" w:after="0"/>
        <w:jc w:val="both"/>
        <w:rPr>
          <w:rFonts w:ascii="Courier New" w:hAnsi="Courier New"/>
          <w:color w:val="000000"/>
          <w:sz w:val="20"/>
          <w:szCs w:val="20"/>
        </w:rPr>
      </w:pPr>
      <w:r>
        <w:rPr>
          <w:rFonts w:ascii="Courier New" w:hAnsi="Courier New"/>
          <w:color w:val="000000"/>
          <w:sz w:val="20"/>
          <w:szCs w:val="20"/>
        </w:rPr>
      </w:r>
    </w:p>
    <w:p>
      <w:pPr>
        <w:pStyle w:val="Normal"/>
        <w:spacing w:lineRule="auto" w:line="360" w:before="0" w:after="0"/>
        <w:jc w:val="both"/>
        <w:rPr>
          <w:rFonts w:ascii="Courier New" w:hAnsi="Courier New"/>
          <w:color w:val="000000"/>
          <w:sz w:val="20"/>
          <w:szCs w:val="20"/>
        </w:rPr>
      </w:pPr>
      <w:r>
        <w:rPr>
          <w:rFonts w:ascii="Courier New" w:hAnsi="Courier New"/>
          <w:color w:val="000000"/>
          <w:sz w:val="20"/>
          <w:szCs w:val="20"/>
        </w:rPr>
      </w:r>
    </w:p>
    <w:p>
      <w:pPr>
        <w:pStyle w:val="Ttulododocumento"/>
        <w:spacing w:lineRule="auto" w:line="360" w:before="0" w:after="0"/>
        <w:jc w:val="center"/>
        <w:rPr>
          <w:rFonts w:cs="Bookman Old Style" w:ascii="Bookman Old Style" w:hAnsi="Bookman Old Style"/>
          <w:color w:val="000000"/>
          <w:sz w:val="22"/>
          <w:szCs w:val="22"/>
        </w:rPr>
      </w:pPr>
      <w:r>
        <w:rPr>
          <w:rFonts w:cs="Bookman Old Style" w:ascii="Bookman Old Style" w:hAnsi="Bookman Old Style"/>
          <w:color w:val="000000"/>
          <w:sz w:val="22"/>
          <w:szCs w:val="22"/>
        </w:rPr>
        <w:t>CONTRATO ADMINISTRATIVO Nº xxx/2017</w:t>
      </w:r>
    </w:p>
    <w:p>
      <w:pPr>
        <w:pStyle w:val="Ttulo4"/>
        <w:numPr>
          <w:ilvl w:val="3"/>
          <w:numId w:val="1"/>
        </w:numPr>
        <w:ind w:left="-851" w:right="0" w:hanging="0"/>
        <w:jc w:val="center"/>
        <w:rPr>
          <w:rFonts w:cs="Bookman Old Style" w:ascii="Bookman Old Style" w:hAnsi="Bookman Old Style"/>
          <w:color w:val="000000"/>
          <w:sz w:val="22"/>
          <w:szCs w:val="22"/>
        </w:rPr>
      </w:pPr>
      <w:r>
        <w:rPr>
          <w:rFonts w:cs="Bookman Old Style" w:ascii="Bookman Old Style" w:hAnsi="Bookman Old Style"/>
          <w:color w:val="000000"/>
          <w:sz w:val="22"/>
          <w:szCs w:val="22"/>
        </w:rPr>
        <w:t>Processo Licitatório nº 92/2017 – Pregão Presencial nº 62/2017</w:t>
      </w:r>
    </w:p>
    <w:p>
      <w:pPr>
        <w:pStyle w:val="Normal"/>
        <w:ind w:left="0" w:right="0" w:hanging="0"/>
        <w:jc w:val="left"/>
        <w:rPr>
          <w:rFonts w:cs="Bookman Old Style" w:ascii="Bookman Old Style" w:hAnsi="Bookman Old Style"/>
          <w:sz w:val="20"/>
          <w:szCs w:val="20"/>
        </w:rPr>
      </w:pPr>
      <w:r>
        <w:rPr>
          <w:rFonts w:cs="Bookman Old Style" w:ascii="Bookman Old Style" w:hAnsi="Bookman Old Style"/>
          <w:sz w:val="20"/>
          <w:szCs w:val="20"/>
        </w:rPr>
      </w:r>
    </w:p>
    <w:p>
      <w:pPr>
        <w:pStyle w:val="Normal"/>
        <w:ind w:left="-851" w:right="0" w:hanging="0"/>
        <w:jc w:val="both"/>
        <w:rPr>
          <w:rFonts w:cs="Bookman Old Style" w:ascii="Bookman Old Style" w:hAnsi="Bookman Old Style"/>
          <w:sz w:val="22"/>
          <w:szCs w:val="22"/>
        </w:rPr>
      </w:pPr>
      <w:r>
        <w:rPr>
          <w:rFonts w:cs="Bookman Old Style" w:ascii="Bookman Old Style" w:hAnsi="Bookman Old Style"/>
          <w:sz w:val="22"/>
          <w:szCs w:val="22"/>
        </w:rPr>
        <w:t>Contrato Administrativo que entre si fazem como:</w:t>
      </w:r>
    </w:p>
    <w:p>
      <w:pPr>
        <w:pStyle w:val="Normal"/>
        <w:ind w:left="-851" w:right="0" w:hanging="0"/>
        <w:jc w:val="both"/>
        <w:rPr>
          <w:rFonts w:cs="Bookman Old Style" w:ascii="Bookman Old Style" w:hAnsi="Bookman Old Style"/>
          <w:sz w:val="22"/>
          <w:szCs w:val="22"/>
        </w:rPr>
      </w:pPr>
      <w:r>
        <w:rPr>
          <w:rFonts w:cs="Bookman Old Style" w:ascii="Bookman Old Style" w:hAnsi="Bookman Old Style"/>
          <w:sz w:val="22"/>
          <w:szCs w:val="22"/>
        </w:rPr>
      </w:r>
    </w:p>
    <w:p>
      <w:pPr>
        <w:pStyle w:val="Normal"/>
        <w:ind w:left="-851" w:right="0" w:hanging="0"/>
        <w:jc w:val="both"/>
        <w:rPr>
          <w:rFonts w:cs="Bookman Old Style" w:ascii="Bookman Old Style" w:hAnsi="Bookman Old Style"/>
          <w:sz w:val="22"/>
          <w:szCs w:val="22"/>
        </w:rPr>
      </w:pPr>
      <w:r>
        <w:rPr>
          <w:rFonts w:cs="Bookman Old Style" w:ascii="Bookman Old Style" w:hAnsi="Bookman Old Style"/>
          <w:sz w:val="22"/>
          <w:szCs w:val="22"/>
        </w:rPr>
        <w:t xml:space="preserve">CONTRATANTE: MUNICÍPIO DE PAULO BENTO/RS, Pessoa Jurídica de Direito Público Interno, inscrito no CNPJ sob nº 04.215.168/0001-75, com sede na Avenida Irmãs Consolata, 189, neste ato representado, pelo seu Prefeito PEDRO LORENZI, residente e domiciliado neste Município. </w:t>
      </w:r>
    </w:p>
    <w:p>
      <w:pPr>
        <w:pStyle w:val="Normal"/>
        <w:ind w:left="-851" w:right="0" w:hanging="0"/>
        <w:jc w:val="both"/>
        <w:rPr>
          <w:rFonts w:cs="Bookman Old Style" w:ascii="Bookman Old Style" w:hAnsi="Bookman Old Style"/>
          <w:sz w:val="22"/>
          <w:szCs w:val="22"/>
        </w:rPr>
      </w:pPr>
      <w:r>
        <w:rPr>
          <w:rFonts w:cs="Bookman Old Style" w:ascii="Bookman Old Style" w:hAnsi="Bookman Old Style"/>
          <w:sz w:val="22"/>
          <w:szCs w:val="22"/>
        </w:rPr>
      </w:r>
    </w:p>
    <w:p>
      <w:pPr>
        <w:pStyle w:val="Ttulo5"/>
        <w:numPr>
          <w:ilvl w:val="4"/>
          <w:numId w:val="1"/>
        </w:numPr>
        <w:ind w:left="-851" w:right="0" w:hanging="0"/>
        <w:rPr>
          <w:rFonts w:cs="Bookman Old Style" w:ascii="Bookman Old Style" w:hAnsi="Bookman Old Style"/>
          <w:sz w:val="22"/>
          <w:szCs w:val="22"/>
        </w:rPr>
      </w:pPr>
      <w:r>
        <w:rPr>
          <w:rFonts w:cs="Bookman Old Style" w:ascii="Bookman Old Style" w:hAnsi="Bookman Old Style"/>
          <w:sz w:val="22"/>
          <w:szCs w:val="22"/>
        </w:rPr>
        <w:t xml:space="preserve">CONTRATADA: </w:t>
      </w:r>
    </w:p>
    <w:p>
      <w:pPr>
        <w:pStyle w:val="Normal"/>
        <w:ind w:left="0" w:right="0" w:hanging="0"/>
        <w:jc w:val="left"/>
        <w:rPr>
          <w:rFonts w:cs="Bookman Old Style" w:ascii="Bookman Old Style" w:hAnsi="Bookman Old Style"/>
          <w:sz w:val="22"/>
          <w:szCs w:val="22"/>
        </w:rPr>
      </w:pPr>
      <w:r>
        <w:rPr>
          <w:rFonts w:cs="Bookman Old Style" w:ascii="Bookman Old Style" w:hAnsi="Bookman Old Style"/>
          <w:sz w:val="22"/>
          <w:szCs w:val="22"/>
        </w:rPr>
      </w:r>
    </w:p>
    <w:p>
      <w:pPr>
        <w:pStyle w:val="Corpodotexto"/>
        <w:ind w:left="-851" w:right="0" w:hanging="0"/>
        <w:rPr>
          <w:rFonts w:cs="Bookman Old Style" w:ascii="Bookman Old Style" w:hAnsi="Bookman Old Style"/>
          <w:sz w:val="22"/>
          <w:szCs w:val="22"/>
        </w:rPr>
      </w:pPr>
      <w:r>
        <w:rPr>
          <w:rFonts w:cs="Bookman Old Style" w:ascii="Bookman Old Style" w:hAnsi="Bookman Old Style"/>
          <w:sz w:val="22"/>
          <w:szCs w:val="22"/>
        </w:rPr>
        <w:t>O presente contrato obedece as seguintes cláusulas e condições:</w:t>
      </w:r>
    </w:p>
    <w:p>
      <w:pPr>
        <w:pStyle w:val="Normal"/>
        <w:ind w:left="-851" w:right="0" w:hanging="0"/>
        <w:rPr>
          <w:rFonts w:cs="Bookman Old Style" w:ascii="Bookman Old Style" w:hAnsi="Bookman Old Style"/>
          <w:sz w:val="22"/>
          <w:szCs w:val="22"/>
        </w:rPr>
      </w:pPr>
      <w:r>
        <w:rPr>
          <w:rFonts w:cs="Bookman Old Style" w:ascii="Bookman Old Style" w:hAnsi="Bookman Old Style"/>
          <w:sz w:val="22"/>
          <w:szCs w:val="22"/>
        </w:rPr>
      </w:r>
    </w:p>
    <w:p>
      <w:pPr>
        <w:pStyle w:val="Ttulo5"/>
        <w:numPr>
          <w:ilvl w:val="4"/>
          <w:numId w:val="1"/>
        </w:numPr>
        <w:ind w:left="-851" w:right="0" w:hanging="0"/>
        <w:rPr>
          <w:rFonts w:cs="Bookman Old Style" w:ascii="Bookman Old Style" w:hAnsi="Bookman Old Style"/>
          <w:sz w:val="22"/>
          <w:szCs w:val="22"/>
        </w:rPr>
      </w:pPr>
      <w:r>
        <w:rPr>
          <w:rFonts w:cs="Bookman Old Style" w:ascii="Bookman Old Style" w:hAnsi="Bookman Old Style"/>
          <w:sz w:val="22"/>
          <w:szCs w:val="22"/>
        </w:rPr>
        <w:t>I – DO OBJETO</w:t>
      </w:r>
    </w:p>
    <w:p>
      <w:pPr>
        <w:pStyle w:val="Western"/>
        <w:ind w:left="-851" w:right="0" w:hanging="0"/>
        <w:jc w:val="both"/>
        <w:rPr>
          <w:rFonts w:cs="Bookman Old Style" w:ascii="Bookman Old Style" w:hAnsi="Bookman Old Style"/>
          <w:sz w:val="22"/>
          <w:szCs w:val="22"/>
        </w:rPr>
      </w:pPr>
      <w:r>
        <w:rPr>
          <w:rFonts w:cs="Bookman Old Style" w:ascii="Bookman Old Style" w:hAnsi="Bookman Old Style"/>
          <w:sz w:val="22"/>
          <w:szCs w:val="22"/>
        </w:rPr>
        <w:t xml:space="preserve">1.1. Contratação de </w:t>
      </w:r>
      <w:r>
        <w:rPr>
          <w:rFonts w:cs="Courier New" w:ascii="Bookman Old Style" w:hAnsi="Bookman Old Style"/>
          <w:sz w:val="22"/>
          <w:szCs w:val="22"/>
          <w:lang w:eastAsia="pt-BR"/>
        </w:rPr>
        <w:t>empresa especializada em fornecimento parcelado de combustível e empresa para realizar de lavagens de veículos e maquinas da frota municipal para o ano de 2018</w:t>
      </w:r>
      <w:r>
        <w:rPr>
          <w:rFonts w:cs="Bookman Old Style" w:ascii="Bookman Old Style" w:hAnsi="Bookman Old Style"/>
          <w:sz w:val="22"/>
          <w:szCs w:val="22"/>
        </w:rPr>
        <w:t>, conforme especificação detalhada:</w:t>
      </w:r>
    </w:p>
    <w:p>
      <w:pPr>
        <w:pStyle w:val="Normal"/>
        <w:ind w:left="-851" w:right="0" w:hanging="0"/>
        <w:jc w:val="both"/>
        <w:rPr>
          <w:rFonts w:cs="Bookman Old Style" w:ascii="Bookman Old Style" w:hAnsi="Bookman Old Style"/>
          <w:color w:val="000000"/>
          <w:sz w:val="22"/>
          <w:szCs w:val="22"/>
        </w:rPr>
      </w:pPr>
      <w:r>
        <w:rPr>
          <w:rFonts w:cs="Bookman Old Style" w:ascii="Bookman Old Style" w:hAnsi="Bookman Old Style"/>
          <w:color w:val="000000"/>
          <w:sz w:val="22"/>
          <w:szCs w:val="22"/>
        </w:rPr>
        <w:t>-------------------------------------------------------------------------------------------------------------</w:t>
      </w:r>
      <w:r>
        <w:rPr/>
        <w:br/>
      </w:r>
      <w:r>
        <w:rPr>
          <w:rFonts w:cs="Bookman Old Style" w:ascii="Bookman Old Style" w:hAnsi="Bookman Old Style"/>
          <w:color w:val="000000"/>
          <w:sz w:val="22"/>
          <w:szCs w:val="22"/>
        </w:rPr>
        <w:t>Item           Qtd/Uni     Especificação                              Preço Unitário    Preço Total</w:t>
      </w:r>
      <w:r>
        <w:rPr/>
        <w:br/>
      </w:r>
      <w:r>
        <w:rPr>
          <w:rFonts w:cs="Bookman Old Style" w:ascii="Bookman Old Style" w:hAnsi="Bookman Old Style"/>
          <w:color w:val="000000"/>
          <w:sz w:val="22"/>
          <w:szCs w:val="22"/>
        </w:rPr>
        <w:t>-------------------------------------------------------------------------------------------------------------</w:t>
      </w:r>
    </w:p>
    <w:p>
      <w:pPr>
        <w:pStyle w:val="Normal"/>
        <w:ind w:left="-851" w:right="0" w:hanging="0"/>
        <w:jc w:val="both"/>
        <w:rPr>
          <w:rFonts w:cs="Courier New" w:ascii="Bookman Old Style" w:hAnsi="Bookman Old Style"/>
          <w:sz w:val="22"/>
          <w:szCs w:val="22"/>
        </w:rPr>
      </w:pPr>
      <w:r>
        <w:rPr>
          <w:rFonts w:cs="Courier New" w:ascii="Bookman Old Style" w:hAnsi="Bookman Old Style"/>
          <w:sz w:val="22"/>
          <w:szCs w:val="22"/>
        </w:rPr>
        <w:t>-------------------------------------------------------------------------------------------------------------</w:t>
      </w:r>
    </w:p>
    <w:p>
      <w:pPr>
        <w:pStyle w:val="Normal"/>
        <w:ind w:left="-851" w:right="0" w:hanging="0"/>
        <w:jc w:val="right"/>
        <w:rPr>
          <w:rFonts w:cs="Courier New" w:ascii="Bookman Old Style" w:hAnsi="Bookman Old Style"/>
          <w:b/>
          <w:sz w:val="20"/>
          <w:szCs w:val="20"/>
        </w:rPr>
      </w:pPr>
      <w:r>
        <w:rPr>
          <w:rFonts w:cs="Courier New" w:ascii="Bookman Old Style" w:hAnsi="Bookman Old Style"/>
          <w:b/>
          <w:sz w:val="20"/>
          <w:szCs w:val="20"/>
        </w:rPr>
        <w:t xml:space="preserve">TOTAL GERAL R$..................... </w:t>
      </w:r>
    </w:p>
    <w:p>
      <w:pPr>
        <w:pStyle w:val="Normal"/>
        <w:ind w:left="-851" w:right="0" w:hanging="0"/>
        <w:jc w:val="both"/>
        <w:rPr>
          <w:rFonts w:cs="Courier New" w:ascii="Bookman Old Style" w:hAnsi="Bookman Old Style"/>
          <w:sz w:val="22"/>
          <w:szCs w:val="22"/>
        </w:rPr>
      </w:pPr>
      <w:r>
        <w:rPr>
          <w:rFonts w:cs="Courier New" w:ascii="Bookman Old Style" w:hAnsi="Bookman Old Style"/>
          <w:sz w:val="22"/>
          <w:szCs w:val="22"/>
        </w:rPr>
        <w:t>-------------------------------------------------------------------------------------------------------------</w:t>
      </w:r>
    </w:p>
    <w:p>
      <w:pPr>
        <w:pStyle w:val="Corpodotexto"/>
        <w:ind w:left="-851" w:right="0" w:hanging="0"/>
        <w:rPr>
          <w:rFonts w:cs="Bookman Old Style" w:ascii="Bookman Old Style" w:hAnsi="Bookman Old Style"/>
          <w:sz w:val="22"/>
          <w:szCs w:val="22"/>
        </w:rPr>
      </w:pPr>
      <w:r>
        <w:rPr>
          <w:rFonts w:cs="Bookman Old Style" w:ascii="Bookman Old Style" w:hAnsi="Bookman Old Style"/>
          <w:sz w:val="22"/>
          <w:szCs w:val="22"/>
        </w:rPr>
        <w:t xml:space="preserve">1.2. No fornecimento do objeto contratado serão observadas as condições previstas no </w:t>
      </w:r>
      <w:r>
        <w:rPr>
          <w:rFonts w:cs="Bookman Old Style" w:ascii="Bookman Old Style" w:hAnsi="Bookman Old Style"/>
          <w:b/>
          <w:bCs/>
          <w:sz w:val="22"/>
          <w:szCs w:val="22"/>
        </w:rPr>
        <w:t>Edital de Licitação nº 92/2017 – Pregão Presencial nº 62/2017</w:t>
      </w:r>
      <w:r>
        <w:rPr>
          <w:rFonts w:cs="Bookman Old Style" w:ascii="Bookman Old Style" w:hAnsi="Bookman Old Style"/>
          <w:sz w:val="22"/>
          <w:szCs w:val="22"/>
        </w:rPr>
        <w:t xml:space="preserve">, que integram e completam o presente termo contratual, para todos os fins de direito, obrigando as partes em todos os termos, juntamente com a proposta da CONTRATADA. </w:t>
      </w:r>
    </w:p>
    <w:p>
      <w:pPr>
        <w:pStyle w:val="Normal"/>
        <w:ind w:left="-851" w:right="0" w:hanging="0"/>
        <w:rPr>
          <w:rFonts w:cs="Times New Roman" w:ascii="Bookman Old Style" w:hAnsi="Bookman Old Style"/>
          <w:sz w:val="20"/>
          <w:szCs w:val="20"/>
          <w:lang w:eastAsia="pt-BR"/>
        </w:rPr>
      </w:pPr>
      <w:r>
        <w:rPr>
          <w:rFonts w:cs="Bookman Old Style" w:ascii="Bookman Old Style" w:hAnsi="Bookman Old Style"/>
          <w:sz w:val="22"/>
          <w:szCs w:val="22"/>
        </w:rPr>
        <w:t xml:space="preserve">1.3 </w:t>
      </w:r>
      <w:r>
        <w:rPr>
          <w:rFonts w:cs="Courier New" w:ascii="Bookman Old Style" w:hAnsi="Bookman Old Style"/>
          <w:bCs/>
          <w:sz w:val="20"/>
          <w:szCs w:val="20"/>
          <w:lang w:eastAsia="pt-BR"/>
        </w:rPr>
        <w:t>As quantidades de lavagem e combustíveis serão fornecidas dependendo da necessidade e conveniência da Administração, não tendo o Município obrigação de contratar toda a quantidade estimada</w:t>
      </w:r>
      <w:r>
        <w:rPr>
          <w:rFonts w:cs="Times New Roman" w:ascii="Bookman Old Style" w:hAnsi="Bookman Old Style"/>
          <w:sz w:val="20"/>
          <w:szCs w:val="20"/>
          <w:lang w:eastAsia="pt-BR"/>
        </w:rPr>
        <w:t>.</w:t>
      </w:r>
    </w:p>
    <w:p>
      <w:pPr>
        <w:pStyle w:val="Normal"/>
        <w:ind w:left="-851" w:right="0" w:hanging="0"/>
        <w:rPr>
          <w:rFonts w:cs="Bookman Old Style" w:ascii="Bookman Old Style" w:hAnsi="Bookman Old Style"/>
          <w:sz w:val="22"/>
          <w:szCs w:val="22"/>
        </w:rPr>
      </w:pPr>
      <w:r>
        <w:rPr>
          <w:rFonts w:cs="Bookman Old Style" w:ascii="Bookman Old Style" w:hAnsi="Bookman Old Style"/>
          <w:sz w:val="22"/>
          <w:szCs w:val="22"/>
        </w:rPr>
      </w:r>
    </w:p>
    <w:p>
      <w:pPr>
        <w:pStyle w:val="Ttulo7"/>
        <w:numPr>
          <w:ilvl w:val="6"/>
          <w:numId w:val="1"/>
        </w:numPr>
        <w:ind w:left="-851" w:right="0" w:hanging="0"/>
        <w:rPr>
          <w:szCs w:val="22"/>
        </w:rPr>
      </w:pPr>
      <w:r>
        <w:rPr>
          <w:szCs w:val="22"/>
        </w:rPr>
        <w:t>II – DA ENTREGA E DA FORMA DE FORNECIMENTO</w:t>
      </w:r>
    </w:p>
    <w:p>
      <w:pPr>
        <w:pStyle w:val="Normal"/>
        <w:ind w:left="-851" w:right="0" w:hanging="0"/>
        <w:rPr>
          <w:szCs w:val="22"/>
        </w:rPr>
      </w:pPr>
      <w:r>
        <w:rPr>
          <w:szCs w:val="22"/>
        </w:rPr>
        <w:t xml:space="preserve">2.1. O combustível deverá ser fornecido na cidade de Paulo Bento/RS, isento de frete, </w:t>
      </w:r>
      <w:r>
        <w:rPr>
          <w:szCs w:val="22"/>
          <w:u w:val="single"/>
        </w:rPr>
        <w:t>sendo o abastecimento feito de forma parcelada e individual</w:t>
      </w:r>
      <w:r>
        <w:rPr>
          <w:szCs w:val="22"/>
        </w:rPr>
        <w:t>, no Posto de Combustível da CONTRATADA, na quantidade solicitada pelo Almoxarifado Municipal.</w:t>
      </w:r>
    </w:p>
    <w:p>
      <w:pPr>
        <w:pStyle w:val="Normal"/>
        <w:ind w:left="-851" w:right="0" w:hanging="0"/>
        <w:rPr>
          <w:szCs w:val="22"/>
        </w:rPr>
      </w:pPr>
      <w:r>
        <w:rPr>
          <w:szCs w:val="22"/>
        </w:rPr>
        <w:t xml:space="preserve">2.2. A execução do presente contrato dar-se-á sob a forma de fornecimento parcelado, de acordo com as necessidades do CONTRATANTE. </w:t>
      </w:r>
    </w:p>
    <w:p>
      <w:pPr>
        <w:pStyle w:val="Normal"/>
        <w:ind w:left="-851" w:right="0" w:hanging="0"/>
        <w:rPr>
          <w:szCs w:val="22"/>
        </w:rPr>
      </w:pPr>
      <w:r>
        <w:rPr>
          <w:szCs w:val="22"/>
        </w:rPr>
        <w:t>2.3 A lavagens deverão ser realizadas no Município, na sede da contratada, quando solicitada pelas Secretarias onde a empresa deverá dar prioridade em casos como veículos do Transporte escolar e Saúde.</w:t>
      </w:r>
    </w:p>
    <w:p>
      <w:pPr>
        <w:pStyle w:val="Ttulo5"/>
        <w:numPr>
          <w:ilvl w:val="4"/>
          <w:numId w:val="1"/>
        </w:numPr>
        <w:ind w:left="-851" w:right="0" w:hanging="0"/>
        <w:rPr>
          <w:rFonts w:cs="Bookman Old Style" w:ascii="Bookman Old Style" w:hAnsi="Bookman Old Style"/>
          <w:sz w:val="22"/>
          <w:szCs w:val="22"/>
        </w:rPr>
      </w:pPr>
      <w:r>
        <w:rPr>
          <w:rFonts w:cs="Bookman Old Style" w:ascii="Bookman Old Style" w:hAnsi="Bookman Old Style"/>
          <w:sz w:val="22"/>
          <w:szCs w:val="22"/>
        </w:rPr>
      </w:r>
    </w:p>
    <w:p>
      <w:pPr>
        <w:pStyle w:val="Ttulo5"/>
        <w:numPr>
          <w:ilvl w:val="4"/>
          <w:numId w:val="1"/>
        </w:numPr>
        <w:ind w:left="-851" w:right="0" w:hanging="0"/>
        <w:rPr>
          <w:rFonts w:cs="Bookman Old Style" w:ascii="Bookman Old Style" w:hAnsi="Bookman Old Style"/>
          <w:sz w:val="22"/>
          <w:szCs w:val="22"/>
        </w:rPr>
      </w:pPr>
      <w:r>
        <w:rPr>
          <w:rFonts w:cs="Bookman Old Style" w:ascii="Bookman Old Style" w:hAnsi="Bookman Old Style"/>
          <w:sz w:val="22"/>
          <w:szCs w:val="22"/>
        </w:rPr>
        <w:t>III – DO PRAZO</w:t>
      </w:r>
    </w:p>
    <w:p>
      <w:pPr>
        <w:pStyle w:val="Corpodetexto21"/>
        <w:ind w:left="-851" w:right="0" w:hanging="0"/>
        <w:rPr>
          <w:rFonts w:cs="Bookman Old Style" w:ascii="Bookman Old Style" w:hAnsi="Bookman Old Style"/>
          <w:sz w:val="22"/>
          <w:szCs w:val="22"/>
        </w:rPr>
      </w:pPr>
      <w:r>
        <w:rPr>
          <w:rFonts w:cs="Bookman Old Style" w:ascii="Bookman Old Style" w:hAnsi="Bookman Old Style"/>
          <w:sz w:val="22"/>
          <w:szCs w:val="22"/>
        </w:rPr>
        <w:t>3.1. A CONTRATADA compromete-se a dar início ao fornecimento do combustível ou a execução dos serviços de lavagens de veículos, IMEDIATAMENTE, após a assinatura do presente instrumento.</w:t>
      </w:r>
    </w:p>
    <w:p>
      <w:pPr>
        <w:pStyle w:val="Corpodetexto21"/>
        <w:ind w:left="-851" w:right="0" w:hanging="0"/>
        <w:rPr>
          <w:rFonts w:cs="Bookman Old Style" w:ascii="Bookman Old Style" w:hAnsi="Bookman Old Style"/>
          <w:sz w:val="22"/>
          <w:szCs w:val="22"/>
        </w:rPr>
      </w:pPr>
      <w:r>
        <w:rPr>
          <w:rFonts w:cs="Bookman Old Style" w:ascii="Bookman Old Style" w:hAnsi="Bookman Old Style"/>
          <w:sz w:val="22"/>
          <w:szCs w:val="22"/>
        </w:rPr>
        <w:t xml:space="preserve">3.2. O presente contrato terá vigência a contar da sua assinatura até 31/12/2017, podendo ser aditivado os quantitativos do objeto contratado para mais ou para menos, bem como prorrogado o prazo contratual, conforme a necessidade do CONTRATANTE. </w:t>
      </w:r>
    </w:p>
    <w:p>
      <w:pPr>
        <w:pStyle w:val="Corpodetexto21"/>
        <w:ind w:left="-851" w:right="0" w:hanging="0"/>
        <w:rPr>
          <w:rFonts w:cs="Bookman Old Style" w:ascii="Bookman Old Style" w:hAnsi="Bookman Old Style"/>
          <w:sz w:val="22"/>
          <w:szCs w:val="22"/>
        </w:rPr>
      </w:pPr>
      <w:r>
        <w:rPr>
          <w:rFonts w:cs="Bookman Old Style" w:ascii="Bookman Old Style" w:hAnsi="Bookman Old Style"/>
          <w:sz w:val="22"/>
          <w:szCs w:val="22"/>
        </w:rPr>
      </w:r>
    </w:p>
    <w:p>
      <w:pPr>
        <w:pStyle w:val="Ttulo5"/>
        <w:numPr>
          <w:ilvl w:val="4"/>
          <w:numId w:val="1"/>
        </w:numPr>
        <w:ind w:left="-851" w:right="0" w:hanging="0"/>
        <w:rPr>
          <w:rFonts w:cs="Bookman Old Style" w:ascii="Bookman Old Style" w:hAnsi="Bookman Old Style"/>
          <w:sz w:val="22"/>
          <w:szCs w:val="22"/>
        </w:rPr>
      </w:pPr>
      <w:r>
        <w:rPr>
          <w:rFonts w:cs="Bookman Old Style" w:ascii="Bookman Old Style" w:hAnsi="Bookman Old Style"/>
          <w:sz w:val="22"/>
          <w:szCs w:val="22"/>
        </w:rPr>
        <w:t>IV – DO PAGAMENTO</w:t>
      </w:r>
    </w:p>
    <w:p>
      <w:pPr>
        <w:pStyle w:val="Western"/>
        <w:ind w:left="-851" w:right="0" w:hanging="0"/>
        <w:jc w:val="both"/>
        <w:rPr>
          <w:rFonts w:cs="Courier New" w:ascii="Bookman Old Style" w:hAnsi="Bookman Old Style"/>
          <w:color w:val="000000"/>
          <w:sz w:val="22"/>
          <w:szCs w:val="22"/>
          <w:lang w:eastAsia="pt-BR"/>
        </w:rPr>
      </w:pPr>
      <w:r>
        <w:rPr>
          <w:rFonts w:cs="Bookman Old Style" w:ascii="Bookman Old Style" w:hAnsi="Bookman Old Style"/>
          <w:sz w:val="22"/>
          <w:szCs w:val="22"/>
        </w:rPr>
        <w:t xml:space="preserve">4.1. </w:t>
      </w:r>
      <w:r>
        <w:rPr>
          <w:rFonts w:cs="Courier New" w:ascii="Bookman Old Style" w:hAnsi="Bookman Old Style"/>
          <w:color w:val="000000"/>
          <w:sz w:val="22"/>
          <w:szCs w:val="22"/>
          <w:lang w:eastAsia="pt-BR"/>
        </w:rPr>
        <w:t>O pagamento será efetuado quinzenalmente mediante a apresentação do cronograma (planilha) das lavagens e abastecimentos (combustíveis) de cada secretaria especificando também os veículos da frota que foram lavados e abastecidos com as respectivas assinaturas dos responsáveis pelos veículos, caminhões e máquinas, com a apresentação da nota fiscal junto a Secretaria Municipal da Fazenda, em conta bancária corrente da empresa a ser fornecida ao Município.</w:t>
      </w:r>
    </w:p>
    <w:p>
      <w:pPr>
        <w:pStyle w:val="Normal"/>
        <w:ind w:left="-851" w:right="0" w:hanging="0"/>
        <w:jc w:val="both"/>
        <w:rPr>
          <w:rFonts w:cs="Bookman Old Style" w:ascii="Bookman Old Style" w:hAnsi="Bookman Old Style"/>
          <w:sz w:val="22"/>
          <w:szCs w:val="22"/>
        </w:rPr>
      </w:pPr>
      <w:r>
        <w:rPr>
          <w:rFonts w:cs="Bookman Old Style" w:ascii="Bookman Old Style" w:hAnsi="Bookman Old Style"/>
          <w:sz w:val="22"/>
          <w:szCs w:val="22"/>
        </w:rPr>
        <w:t>4.2. O pagamento será efetuado quinzenalmente, mediante a apresentação das notas fiscais.</w:t>
      </w:r>
    </w:p>
    <w:p>
      <w:pPr>
        <w:pStyle w:val="Normal"/>
        <w:ind w:left="-851" w:right="0" w:hanging="0"/>
        <w:jc w:val="both"/>
        <w:rPr>
          <w:rFonts w:cs="Bookman Old Style" w:ascii="Bookman Old Style" w:hAnsi="Bookman Old Style"/>
          <w:sz w:val="22"/>
          <w:szCs w:val="22"/>
        </w:rPr>
      </w:pPr>
      <w:r>
        <w:rPr>
          <w:rFonts w:cs="Bookman Old Style" w:ascii="Bookman Old Style" w:hAnsi="Bookman Old Style"/>
          <w:sz w:val="22"/>
          <w:szCs w:val="22"/>
        </w:rPr>
        <w:t>4.4. Nos preços cotados deverão estar incluídas todas as despesas com: transportes, carga e descarga, impostos, taxas, contribuições fiscais e parafiscais, leis sociais, demais serviços e eventuais que possam acarretar ônus ao Município, especificado ou não no presente contrato.</w:t>
      </w:r>
    </w:p>
    <w:p>
      <w:pPr>
        <w:pStyle w:val="Normal"/>
        <w:ind w:left="-851" w:right="0" w:hanging="0"/>
        <w:jc w:val="both"/>
        <w:rPr>
          <w:rFonts w:cs="Bookman Old Style" w:ascii="Bookman Old Style" w:hAnsi="Bookman Old Style"/>
          <w:sz w:val="22"/>
          <w:szCs w:val="22"/>
        </w:rPr>
      </w:pPr>
      <w:r>
        <w:rPr>
          <w:rFonts w:cs="Bookman Old Style" w:ascii="Bookman Old Style" w:hAnsi="Bookman Old Style"/>
          <w:sz w:val="22"/>
          <w:szCs w:val="22"/>
        </w:rPr>
      </w:r>
    </w:p>
    <w:p>
      <w:pPr>
        <w:pStyle w:val="Ttulo5"/>
        <w:numPr>
          <w:ilvl w:val="4"/>
          <w:numId w:val="1"/>
        </w:numPr>
        <w:ind w:left="-851" w:right="0" w:hanging="0"/>
        <w:rPr>
          <w:rFonts w:cs="Bookman Old Style" w:ascii="Bookman Old Style" w:hAnsi="Bookman Old Style"/>
          <w:sz w:val="22"/>
          <w:szCs w:val="22"/>
        </w:rPr>
      </w:pPr>
      <w:r>
        <w:rPr>
          <w:rFonts w:cs="Bookman Old Style" w:ascii="Bookman Old Style" w:hAnsi="Bookman Old Style"/>
          <w:sz w:val="22"/>
          <w:szCs w:val="22"/>
        </w:rPr>
        <w:t>V – DA CORREÇÃO</w:t>
      </w:r>
    </w:p>
    <w:p>
      <w:pPr>
        <w:pStyle w:val="Normal"/>
        <w:ind w:left="-851" w:right="0" w:hanging="0"/>
        <w:rPr>
          <w:rFonts w:cs="Bookman Old Style" w:ascii="Bookman Old Style" w:hAnsi="Bookman Old Style"/>
          <w:sz w:val="22"/>
          <w:szCs w:val="22"/>
        </w:rPr>
      </w:pPr>
      <w:r>
        <w:rPr>
          <w:rFonts w:cs="Bookman Old Style" w:ascii="Bookman Old Style" w:hAnsi="Bookman Old Style"/>
          <w:sz w:val="22"/>
          <w:szCs w:val="22"/>
        </w:rPr>
        <w:t>5.1. O valor do combustível poderá ser reequilibrado economicamente de acordo com o percentual de aumento ou redução concedido pelo Governo Federal, através de Termo Aditivo, a ser firmado entre as partes, acompanhado das notas fiscais que comprovem a modificação dos valores.</w:t>
      </w:r>
    </w:p>
    <w:p>
      <w:pPr>
        <w:pStyle w:val="Normal"/>
        <w:ind w:left="-851" w:right="0" w:hanging="0"/>
        <w:rPr>
          <w:rFonts w:cs="Bookman Old Style" w:ascii="Bookman Old Style" w:hAnsi="Bookman Old Style"/>
          <w:sz w:val="22"/>
          <w:szCs w:val="22"/>
        </w:rPr>
      </w:pPr>
      <w:r>
        <w:rPr>
          <w:rFonts w:cs="Bookman Old Style" w:ascii="Bookman Old Style" w:hAnsi="Bookman Old Style"/>
          <w:sz w:val="22"/>
          <w:szCs w:val="22"/>
        </w:rPr>
      </w:r>
    </w:p>
    <w:p>
      <w:pPr>
        <w:pStyle w:val="Ttulo5"/>
        <w:numPr>
          <w:ilvl w:val="4"/>
          <w:numId w:val="1"/>
        </w:numPr>
        <w:ind w:left="-851" w:right="0" w:hanging="0"/>
        <w:rPr>
          <w:rFonts w:cs="Bookman Old Style" w:ascii="Bookman Old Style" w:hAnsi="Bookman Old Style"/>
          <w:sz w:val="22"/>
          <w:szCs w:val="22"/>
        </w:rPr>
      </w:pPr>
      <w:r>
        <w:rPr>
          <w:rFonts w:cs="Bookman Old Style" w:ascii="Bookman Old Style" w:hAnsi="Bookman Old Style"/>
          <w:sz w:val="22"/>
          <w:szCs w:val="22"/>
        </w:rPr>
        <w:t>VI – EMPENHO DA DESPESA</w:t>
      </w:r>
    </w:p>
    <w:p>
      <w:pPr>
        <w:pStyle w:val="Normal"/>
        <w:spacing w:before="0" w:after="120"/>
        <w:ind w:left="-851" w:right="0" w:hanging="0"/>
        <w:rPr>
          <w:rFonts w:cs="Bookman Old Style" w:ascii="Bookman Old Style" w:hAnsi="Bookman Old Style"/>
          <w:sz w:val="22"/>
          <w:szCs w:val="22"/>
        </w:rPr>
      </w:pPr>
      <w:r>
        <w:rPr>
          <w:rFonts w:cs="Bookman Old Style" w:ascii="Bookman Old Style" w:hAnsi="Bookman Old Style"/>
          <w:sz w:val="22"/>
          <w:szCs w:val="22"/>
        </w:rPr>
        <w:t xml:space="preserve">6.1. As despesas resultantes da execução deste contrato serão atendidas pelas seguintes dotações orçamentárias: </w:t>
      </w:r>
    </w:p>
    <w:p>
      <w:pPr>
        <w:pStyle w:val="Normal"/>
        <w:spacing w:before="0" w:after="120"/>
        <w:ind w:left="-851" w:right="0" w:hanging="0"/>
        <w:rPr>
          <w:rFonts w:cs="Courier New" w:ascii="Courier New" w:hAnsi="Courier New"/>
          <w:color w:val="000000"/>
          <w:sz w:val="16"/>
          <w:szCs w:val="16"/>
          <w:lang w:eastAsia="pt-BR"/>
        </w:rPr>
      </w:pPr>
      <w:r>
        <w:rPr>
          <w:rFonts w:cs="Courier New" w:ascii="Courier New" w:hAnsi="Courier New"/>
          <w:color w:val="000000"/>
          <w:sz w:val="16"/>
          <w:szCs w:val="16"/>
          <w:lang w:eastAsia="pt-BR"/>
        </w:rPr>
        <w:t>02.01.04.122.0002.2005.3.3.90.30.01.00.00   03.01.04.122.0004.2008.3.3.90.30.01.00.00</w:t>
      </w:r>
      <w:r>
        <w:rPr/>
        <w:br/>
      </w:r>
      <w:r>
        <w:rPr>
          <w:rFonts w:cs="Courier New" w:ascii="Courier New" w:hAnsi="Courier New"/>
          <w:color w:val="000000"/>
          <w:sz w:val="16"/>
          <w:szCs w:val="16"/>
          <w:lang w:eastAsia="pt-BR"/>
        </w:rPr>
        <w:t>03.06.17.511.0130.2510.3.3.90.30.39.00.00 03.06.17.512.0130.2511.3.3.90.30.01.00.00</w:t>
      </w:r>
      <w:r>
        <w:rPr/>
        <w:br/>
      </w:r>
      <w:r>
        <w:rPr>
          <w:rFonts w:cs="Courier New" w:ascii="Courier New" w:hAnsi="Courier New"/>
          <w:color w:val="000000"/>
          <w:sz w:val="16"/>
          <w:szCs w:val="16"/>
          <w:lang w:eastAsia="pt-BR"/>
        </w:rPr>
        <w:t>03.06.17.512.0130.2511.3.3.90.39.19.00.00 04.01.04.123.0005.2014.3.3.90.39.19.00.00</w:t>
      </w:r>
      <w:r>
        <w:rPr/>
        <w:br/>
      </w:r>
      <w:r>
        <w:rPr>
          <w:rFonts w:cs="Courier New" w:ascii="Courier New" w:hAnsi="Courier New"/>
          <w:color w:val="000000"/>
          <w:sz w:val="16"/>
          <w:szCs w:val="16"/>
          <w:lang w:eastAsia="pt-BR"/>
        </w:rPr>
        <w:t>04.01.04.129.0006.2015.3.3.90.30.01.00.00 05.01.26.122.0007.2021.3.3.90.30.01.00.00</w:t>
      </w:r>
      <w:r>
        <w:rPr/>
        <w:br/>
      </w:r>
      <w:r>
        <w:rPr>
          <w:rFonts w:cs="Courier New" w:ascii="Courier New" w:hAnsi="Courier New"/>
          <w:color w:val="000000"/>
          <w:sz w:val="16"/>
          <w:szCs w:val="16"/>
          <w:lang w:eastAsia="pt-BR"/>
        </w:rPr>
        <w:t>05.01.26.122.0007.2021.3.3.90.39.19.00.00 05.02.26.782.0108.2018.3.3.90.30.01.00.00</w:t>
      </w:r>
      <w:r>
        <w:rPr/>
        <w:br/>
      </w:r>
      <w:r>
        <w:rPr>
          <w:rFonts w:cs="Courier New" w:ascii="Courier New" w:hAnsi="Courier New"/>
          <w:color w:val="000000"/>
          <w:sz w:val="16"/>
          <w:szCs w:val="16"/>
          <w:lang w:eastAsia="pt-BR"/>
        </w:rPr>
        <w:t>05.02.26.782.0108.2019.3.3.90.39.17.00.00 05.02.26.782.0108.2019.3.3.90.39.19.00.00</w:t>
      </w:r>
      <w:r>
        <w:rPr/>
        <w:br/>
      </w:r>
      <w:r>
        <w:rPr>
          <w:rFonts w:cs="Courier New" w:ascii="Courier New" w:hAnsi="Courier New"/>
          <w:color w:val="000000"/>
          <w:sz w:val="16"/>
          <w:szCs w:val="16"/>
          <w:lang w:eastAsia="pt-BR"/>
        </w:rPr>
        <w:t>06.01.12.361.0113.2028.3.3.90.30.01.00.00 06.01.12.362.0114.2310.3.3.90.30.01.00.00</w:t>
      </w:r>
      <w:r>
        <w:rPr/>
        <w:br/>
      </w:r>
      <w:r>
        <w:rPr>
          <w:rFonts w:cs="Courier New" w:ascii="Courier New" w:hAnsi="Courier New"/>
          <w:color w:val="000000"/>
          <w:sz w:val="16"/>
          <w:szCs w:val="16"/>
          <w:lang w:eastAsia="pt-BR"/>
        </w:rPr>
        <w:t>06.01.12.365.0116.2158.3.3.90.30.01.00.00 06.01.12.365.0116.2518.3.3.90.30.01.00.00</w:t>
      </w:r>
      <w:r>
        <w:rPr/>
        <w:br/>
      </w:r>
      <w:r>
        <w:rPr>
          <w:rFonts w:cs="Courier New" w:ascii="Courier New" w:hAnsi="Courier New"/>
          <w:color w:val="000000"/>
          <w:sz w:val="16"/>
          <w:szCs w:val="16"/>
          <w:lang w:eastAsia="pt-BR"/>
        </w:rPr>
        <w:t>06.01.12.365.0116.2518.3.3.90.39.19.00.00 06.02.12.361.0009.2040.3.3.90.30.01.00.00</w:t>
      </w:r>
      <w:r>
        <w:rPr/>
        <w:br/>
      </w:r>
      <w:r>
        <w:rPr>
          <w:rFonts w:cs="Courier New" w:ascii="Courier New" w:hAnsi="Courier New"/>
          <w:color w:val="000000"/>
          <w:sz w:val="16"/>
          <w:szCs w:val="16"/>
          <w:lang w:eastAsia="pt-BR"/>
        </w:rPr>
        <w:t>06.02.12.361.0009.2040.3.3.90.39.19.00.00 06.02.12.361.0113.2028.3.3.90.30.01.00.00</w:t>
      </w:r>
      <w:r>
        <w:rPr/>
        <w:br/>
      </w:r>
      <w:r>
        <w:rPr>
          <w:rFonts w:cs="Courier New" w:ascii="Courier New" w:hAnsi="Courier New"/>
          <w:color w:val="000000"/>
          <w:sz w:val="16"/>
          <w:szCs w:val="16"/>
          <w:lang w:eastAsia="pt-BR"/>
        </w:rPr>
        <w:t>06.02.12.365.0116.2031.3.3.90.30.01.00.00 06.02.12.365.0116.2031.3.3.90.39.19.00.00</w:t>
      </w:r>
      <w:r>
        <w:rPr/>
        <w:br/>
      </w:r>
      <w:r>
        <w:rPr>
          <w:rFonts w:cs="Courier New" w:ascii="Courier New" w:hAnsi="Courier New"/>
          <w:color w:val="000000"/>
          <w:sz w:val="16"/>
          <w:szCs w:val="16"/>
          <w:lang w:eastAsia="pt-BR"/>
        </w:rPr>
        <w:t>07.01.20.122.0008.2022.3.3.90.30.01.00.00 07.01.20.122.0008.2022.3.3.90.39.19.00.00</w:t>
      </w:r>
      <w:r>
        <w:rPr/>
        <w:br/>
      </w:r>
      <w:r>
        <w:rPr>
          <w:rFonts w:cs="Courier New" w:ascii="Courier New" w:hAnsi="Courier New"/>
          <w:color w:val="000000"/>
          <w:sz w:val="16"/>
          <w:szCs w:val="16"/>
          <w:lang w:eastAsia="pt-BR"/>
        </w:rPr>
        <w:t>07.01.20.608.0106.2024.3.3.90.30.01.00.00 07.01.20.608.0106.2024.3.3.90.39.17.00.00</w:t>
      </w:r>
      <w:r>
        <w:rPr/>
        <w:br/>
      </w:r>
      <w:r>
        <w:rPr>
          <w:rFonts w:cs="Courier New" w:ascii="Courier New" w:hAnsi="Courier New"/>
          <w:color w:val="000000"/>
          <w:sz w:val="16"/>
          <w:szCs w:val="16"/>
          <w:lang w:eastAsia="pt-BR"/>
        </w:rPr>
        <w:t>07.01.20.608.0106.2024.3.3.90.39.19.00.00 08.01.10.305.0129.2074.3.3.90.30.01.00.00</w:t>
      </w:r>
      <w:r>
        <w:rPr/>
        <w:br/>
      </w:r>
      <w:r>
        <w:rPr>
          <w:rFonts w:cs="Courier New" w:ascii="Courier New" w:hAnsi="Courier New"/>
          <w:color w:val="000000"/>
          <w:sz w:val="16"/>
          <w:szCs w:val="16"/>
          <w:lang w:eastAsia="pt-BR"/>
        </w:rPr>
        <w:t>08.01.10.305.0129.2074.3.3.90.39.19.00.00 08.02.10.301.0123.2049.3.3.90.30.01.00.00 08.02.10.301.0123.2049.3.3.90.39.19.00.00 10.01.08.244.0136.2038.3.3.90.39.19.00.00</w:t>
      </w:r>
      <w:r>
        <w:rPr/>
        <w:br/>
      </w:r>
      <w:r>
        <w:rPr>
          <w:rFonts w:cs="Courier New" w:ascii="Courier New" w:hAnsi="Courier New"/>
          <w:color w:val="000000"/>
          <w:sz w:val="16"/>
          <w:szCs w:val="16"/>
          <w:lang w:eastAsia="pt-BR"/>
        </w:rPr>
        <w:t>10.03.08.244.0011.2091.3.3.90.30.01.00.00                  10.03.08.244.0011.2091.3.3.90.39.19.00.00</w:t>
      </w:r>
    </w:p>
    <w:p>
      <w:pPr>
        <w:pStyle w:val="Western"/>
        <w:ind w:left="-851" w:right="0" w:hanging="0"/>
        <w:rPr>
          <w:rFonts w:ascii="Times New Roman" w:hAnsi="Times New Roman"/>
          <w:sz w:val="20"/>
          <w:szCs w:val="20"/>
        </w:rPr>
      </w:pPr>
      <w:r>
        <w:rPr>
          <w:rFonts w:ascii="Times New Roman" w:hAnsi="Times New Roman"/>
          <w:sz w:val="20"/>
          <w:szCs w:val="20"/>
        </w:rPr>
      </w:r>
    </w:p>
    <w:p>
      <w:pPr>
        <w:pStyle w:val="Ttulo5"/>
        <w:numPr>
          <w:ilvl w:val="4"/>
          <w:numId w:val="1"/>
        </w:numPr>
        <w:ind w:left="-851" w:right="0" w:hanging="0"/>
        <w:rPr>
          <w:rFonts w:cs="Bookman Old Style" w:ascii="Bookman Old Style" w:hAnsi="Bookman Old Style"/>
          <w:sz w:val="22"/>
          <w:szCs w:val="22"/>
        </w:rPr>
      </w:pPr>
      <w:r>
        <w:rPr>
          <w:rFonts w:cs="Bookman Old Style" w:ascii="Bookman Old Style" w:hAnsi="Bookman Old Style"/>
          <w:sz w:val="22"/>
          <w:szCs w:val="22"/>
        </w:rPr>
        <w:t>VII – DA FISCALIZAÇÃO</w:t>
      </w:r>
    </w:p>
    <w:p>
      <w:pPr>
        <w:pStyle w:val="Western"/>
        <w:ind w:left="-851" w:right="0" w:hanging="0"/>
        <w:jc w:val="both"/>
        <w:rPr>
          <w:rFonts w:cs="Courier New" w:ascii="Bookman Old Style" w:hAnsi="Bookman Old Style"/>
          <w:color w:val="000000"/>
          <w:sz w:val="22"/>
          <w:szCs w:val="22"/>
          <w:lang w:eastAsia="pt-BR"/>
        </w:rPr>
      </w:pPr>
      <w:r>
        <w:rPr>
          <w:rFonts w:cs="Bookman Old Style" w:ascii="Bookman Old Style" w:hAnsi="Bookman Old Style"/>
          <w:b/>
          <w:color w:val="000000"/>
          <w:sz w:val="22"/>
          <w:szCs w:val="22"/>
        </w:rPr>
        <w:t xml:space="preserve">7.1. </w:t>
      </w:r>
      <w:r>
        <w:rPr>
          <w:rFonts w:cs="Courier New" w:ascii="Bookman Old Style" w:hAnsi="Bookman Old Style"/>
          <w:color w:val="000000"/>
          <w:sz w:val="22"/>
          <w:szCs w:val="22"/>
          <w:lang w:eastAsia="pt-BR"/>
        </w:rPr>
        <w:t>A fiscalização será de competência de cada Secretaria que utilizar dos serviços, através do almoxarifado central, dentro dos padrões determinados pela Lei Federal nº 8.666/93 e suas alterações.</w:t>
      </w:r>
    </w:p>
    <w:p>
      <w:pPr>
        <w:pStyle w:val="Ttulo5"/>
        <w:numPr>
          <w:ilvl w:val="4"/>
          <w:numId w:val="1"/>
        </w:numPr>
        <w:ind w:left="-851" w:right="0" w:hanging="0"/>
        <w:rPr>
          <w:rFonts w:cs="Bookman Old Style" w:ascii="Bookman Old Style" w:hAnsi="Bookman Old Style"/>
          <w:sz w:val="22"/>
          <w:szCs w:val="22"/>
        </w:rPr>
      </w:pPr>
      <w:r>
        <w:rPr>
          <w:rFonts w:cs="Bookman Old Style" w:ascii="Bookman Old Style" w:hAnsi="Bookman Old Style"/>
          <w:sz w:val="22"/>
          <w:szCs w:val="22"/>
        </w:rPr>
        <w:t>7.2. É vedado à CONTRATADA a subcontratação, a cessão ou a transferência, total ou parcial, do objeto do presente contrato com outrem.</w:t>
      </w:r>
    </w:p>
    <w:p>
      <w:pPr>
        <w:pStyle w:val="Normal"/>
        <w:ind w:left="-851" w:right="0" w:hanging="0"/>
        <w:rPr>
          <w:rFonts w:cs="Bookman Old Style" w:ascii="Bookman Old Style" w:hAnsi="Bookman Old Style"/>
          <w:sz w:val="22"/>
          <w:szCs w:val="22"/>
        </w:rPr>
      </w:pPr>
      <w:r>
        <w:rPr>
          <w:rFonts w:cs="Bookman Old Style" w:ascii="Bookman Old Style" w:hAnsi="Bookman Old Style"/>
          <w:sz w:val="22"/>
          <w:szCs w:val="22"/>
        </w:rPr>
      </w:r>
    </w:p>
    <w:p>
      <w:pPr>
        <w:pStyle w:val="Ttulo5"/>
        <w:numPr>
          <w:ilvl w:val="4"/>
          <w:numId w:val="1"/>
        </w:numPr>
        <w:ind w:left="-851" w:right="0" w:hanging="0"/>
        <w:rPr>
          <w:rFonts w:cs="Bookman Old Style" w:ascii="Bookman Old Style" w:hAnsi="Bookman Old Style"/>
          <w:sz w:val="22"/>
          <w:szCs w:val="22"/>
        </w:rPr>
      </w:pPr>
      <w:r>
        <w:rPr>
          <w:rFonts w:cs="Bookman Old Style" w:ascii="Bookman Old Style" w:hAnsi="Bookman Old Style"/>
          <w:sz w:val="22"/>
          <w:szCs w:val="22"/>
        </w:rPr>
        <w:t>VIII – DAS SANÇÕES ADMINISTRATIVAS</w:t>
      </w:r>
    </w:p>
    <w:p>
      <w:pPr>
        <w:pStyle w:val="Normal"/>
        <w:ind w:left="-851" w:right="0" w:hanging="0"/>
        <w:rPr>
          <w:rFonts w:cs="Bookman Old Style" w:ascii="Bookman Old Style" w:hAnsi="Bookman Old Style"/>
          <w:sz w:val="22"/>
          <w:szCs w:val="22"/>
        </w:rPr>
      </w:pPr>
      <w:r>
        <w:rPr>
          <w:rFonts w:cs="Bookman Old Style" w:ascii="Bookman Old Style" w:hAnsi="Bookman Old Style"/>
          <w:sz w:val="22"/>
          <w:szCs w:val="22"/>
        </w:rPr>
        <w:t>8.1. Pela inexecução total ou parcial do contrato, a Administração poderá, garantida a prévia defesa, aplicar à CONTRATADA as seguintes penalidades:</w:t>
      </w:r>
    </w:p>
    <w:p>
      <w:pPr>
        <w:pStyle w:val="Normal"/>
        <w:ind w:left="-851" w:right="0" w:hanging="0"/>
        <w:rPr>
          <w:rFonts w:cs="Bookman Old Style" w:ascii="Bookman Old Style" w:hAnsi="Bookman Old Style"/>
          <w:sz w:val="22"/>
          <w:szCs w:val="22"/>
        </w:rPr>
      </w:pPr>
      <w:r>
        <w:rPr>
          <w:rFonts w:cs="Bookman Old Style" w:ascii="Bookman Old Style" w:hAnsi="Bookman Old Style"/>
          <w:sz w:val="22"/>
          <w:szCs w:val="22"/>
        </w:rPr>
        <w:t>Advertência;</w:t>
      </w:r>
    </w:p>
    <w:p>
      <w:pPr>
        <w:pStyle w:val="Normal"/>
        <w:ind w:left="-851" w:right="0" w:hanging="0"/>
        <w:rPr>
          <w:rFonts w:cs="Bookman Old Style" w:ascii="Bookman Old Style" w:hAnsi="Bookman Old Style"/>
          <w:sz w:val="22"/>
          <w:szCs w:val="22"/>
        </w:rPr>
      </w:pPr>
      <w:r>
        <w:rPr>
          <w:rFonts w:cs="Bookman Old Style" w:ascii="Bookman Old Style" w:hAnsi="Bookman Old Style"/>
          <w:sz w:val="22"/>
          <w:szCs w:val="22"/>
        </w:rPr>
        <w:t>Multa de 10% (dez por cento) do valor do contrato, no caso de inobservância de qualquer cláusula contratual.</w:t>
      </w:r>
    </w:p>
    <w:p>
      <w:pPr>
        <w:pStyle w:val="Normal"/>
        <w:ind w:left="-851" w:right="0" w:hanging="0"/>
        <w:rPr>
          <w:rFonts w:cs="Bookman Old Style" w:ascii="Bookman Old Style" w:hAnsi="Bookman Old Style"/>
          <w:sz w:val="22"/>
          <w:szCs w:val="22"/>
        </w:rPr>
      </w:pPr>
      <w:r>
        <w:rPr>
          <w:rFonts w:cs="Bookman Old Style" w:ascii="Bookman Old Style" w:hAnsi="Bookman Old Style"/>
          <w:sz w:val="22"/>
          <w:szCs w:val="22"/>
        </w:rPr>
        <w:t>Suspensão temporária de participação em licitação e impedimento de contratar com o Município, por prazo não superior a 02 (dois) anos;</w:t>
      </w:r>
    </w:p>
    <w:p>
      <w:pPr>
        <w:pStyle w:val="Normal"/>
        <w:ind w:left="-851" w:right="0" w:hanging="0"/>
        <w:rPr>
          <w:rFonts w:cs="Bookman Old Style" w:ascii="Bookman Old Style" w:hAnsi="Bookman Old Style"/>
          <w:sz w:val="22"/>
          <w:szCs w:val="22"/>
        </w:rPr>
      </w:pPr>
      <w:r>
        <w:rPr>
          <w:rFonts w:cs="Bookman Old Style" w:ascii="Bookman Old Style" w:hAnsi="Bookman Old Style"/>
          <w:sz w:val="22"/>
          <w:szCs w:val="22"/>
        </w:rPr>
        <w:t>Declaração de inidoneidade para licitar ou contratar com a Administração Pública enquanto perdurarem os motivos determinantes da punição ou até que seja promovida a reabilitação perante a própria autoridade que a aplicou.</w:t>
      </w:r>
    </w:p>
    <w:p>
      <w:pPr>
        <w:pStyle w:val="Normal"/>
        <w:ind w:left="-851" w:right="0" w:hanging="0"/>
        <w:rPr>
          <w:rFonts w:cs="Bookman Old Style" w:ascii="Bookman Old Style" w:hAnsi="Bookman Old Style"/>
          <w:sz w:val="22"/>
          <w:szCs w:val="22"/>
        </w:rPr>
      </w:pPr>
      <w:r>
        <w:rPr>
          <w:rFonts w:cs="Bookman Old Style" w:ascii="Bookman Old Style" w:hAnsi="Bookman Old Style"/>
          <w:sz w:val="22"/>
          <w:szCs w:val="22"/>
        </w:rPr>
        <w:t>8.2. O Município se reserva no direito de, quando necessário, fazer teste do combustível adquirido. Em caso de incompatibilidade com as normas e padrões técnicos, o contrato será rescindido IMEDIATAMENTE pela Administração Municipal.</w:t>
      </w:r>
    </w:p>
    <w:p>
      <w:pPr>
        <w:pStyle w:val="Normal"/>
        <w:ind w:left="-851" w:right="0" w:hanging="0"/>
        <w:rPr>
          <w:rFonts w:cs="Bookman Old Style" w:ascii="Bookman Old Style" w:hAnsi="Bookman Old Style"/>
          <w:sz w:val="22"/>
          <w:szCs w:val="22"/>
        </w:rPr>
      </w:pPr>
      <w:r>
        <w:rPr>
          <w:rFonts w:cs="Bookman Old Style" w:ascii="Bookman Old Style" w:hAnsi="Bookman Old Style"/>
          <w:sz w:val="22"/>
          <w:szCs w:val="22"/>
        </w:rPr>
      </w:r>
    </w:p>
    <w:p>
      <w:pPr>
        <w:pStyle w:val="Ttulo5"/>
        <w:numPr>
          <w:ilvl w:val="4"/>
          <w:numId w:val="1"/>
        </w:numPr>
        <w:ind w:left="-851" w:right="0" w:hanging="0"/>
        <w:rPr>
          <w:rFonts w:cs="Bookman Old Style" w:ascii="Bookman Old Style" w:hAnsi="Bookman Old Style"/>
          <w:sz w:val="22"/>
          <w:szCs w:val="22"/>
        </w:rPr>
      </w:pPr>
      <w:r>
        <w:rPr>
          <w:rFonts w:cs="Bookman Old Style" w:ascii="Bookman Old Style" w:hAnsi="Bookman Old Style"/>
          <w:sz w:val="22"/>
          <w:szCs w:val="22"/>
        </w:rPr>
        <w:t>IX – LEGISLAÇÃO APLICÁVEL</w:t>
      </w:r>
    </w:p>
    <w:p>
      <w:pPr>
        <w:pStyle w:val="Normal"/>
        <w:ind w:left="-851" w:right="0" w:hanging="0"/>
        <w:rPr>
          <w:rFonts w:cs="Bookman Old Style" w:ascii="Bookman Old Style" w:hAnsi="Bookman Old Style"/>
          <w:sz w:val="22"/>
          <w:szCs w:val="22"/>
        </w:rPr>
      </w:pPr>
      <w:r>
        <w:rPr>
          <w:rFonts w:cs="Bookman Old Style" w:ascii="Bookman Old Style" w:hAnsi="Bookman Old Style"/>
          <w:sz w:val="22"/>
          <w:szCs w:val="22"/>
        </w:rPr>
        <w:t>9.1. No caso de surgirem dúvidas sobre a inteligência das cláusulas do presente contrato, tais dúvidas serão resolvidas supletivamente com o auxílio da Legislação Civil, aplicável aos contratos do Direito Privado e, com o apoio do Direito Administrativo Público, no que diz respeito à obediência dos princípios que norteiam a Administração Municipal.</w:t>
      </w:r>
    </w:p>
    <w:p>
      <w:pPr>
        <w:pStyle w:val="Ttulo5"/>
        <w:numPr>
          <w:ilvl w:val="4"/>
          <w:numId w:val="1"/>
        </w:numPr>
        <w:ind w:left="-851" w:right="0" w:hanging="0"/>
        <w:rPr>
          <w:rFonts w:cs="Bookman Old Style" w:ascii="Bookman Old Style" w:hAnsi="Bookman Old Style"/>
          <w:sz w:val="22"/>
          <w:szCs w:val="22"/>
        </w:rPr>
      </w:pPr>
      <w:r>
        <w:rPr>
          <w:rFonts w:cs="Bookman Old Style" w:ascii="Bookman Old Style" w:hAnsi="Bookman Old Style"/>
          <w:sz w:val="22"/>
          <w:szCs w:val="22"/>
        </w:rPr>
      </w:r>
    </w:p>
    <w:p>
      <w:pPr>
        <w:pStyle w:val="Ttulo5"/>
        <w:numPr>
          <w:ilvl w:val="4"/>
          <w:numId w:val="1"/>
        </w:numPr>
        <w:ind w:left="-851" w:right="0" w:hanging="0"/>
        <w:rPr>
          <w:rFonts w:cs="Bookman Old Style" w:ascii="Bookman Old Style" w:hAnsi="Bookman Old Style"/>
          <w:sz w:val="22"/>
          <w:szCs w:val="22"/>
        </w:rPr>
      </w:pPr>
      <w:r>
        <w:rPr>
          <w:rFonts w:cs="Bookman Old Style" w:ascii="Bookman Old Style" w:hAnsi="Bookman Old Style"/>
          <w:sz w:val="22"/>
          <w:szCs w:val="22"/>
        </w:rPr>
        <w:t>X – DA RESCISÃO</w:t>
      </w:r>
    </w:p>
    <w:p>
      <w:pPr>
        <w:pStyle w:val="Corpodetexto21"/>
        <w:ind w:left="-851" w:right="0" w:hanging="0"/>
        <w:rPr>
          <w:rFonts w:cs="Bookman Old Style" w:ascii="Bookman Old Style" w:hAnsi="Bookman Old Style"/>
          <w:sz w:val="22"/>
          <w:szCs w:val="22"/>
        </w:rPr>
      </w:pPr>
      <w:r>
        <w:rPr>
          <w:rFonts w:cs="Bookman Old Style" w:ascii="Bookman Old Style" w:hAnsi="Bookman Old Style"/>
          <w:sz w:val="22"/>
          <w:szCs w:val="22"/>
        </w:rPr>
        <w:t>10.1. O presente contrato poderá ser rescindido, caso se materialize uma ou mais, das hipóteses contidas no artigo 77 a 79 da Lei Federal n</w:t>
      </w:r>
      <w:r>
        <w:rPr>
          <w:rFonts w:cs="Bookman Old Style" w:ascii="Bookman Old Style" w:hAnsi="Bookman Old Style"/>
          <w:sz w:val="22"/>
          <w:szCs w:val="22"/>
          <w:vertAlign w:val="superscript"/>
          <w:lang w:val="pt-BR" w:eastAsia="ar-SA" w:bidi="ar-SA"/>
        </w:rPr>
        <w:t>o</w:t>
      </w:r>
      <w:r>
        <w:rPr>
          <w:rFonts w:cs="Bookman Old Style" w:ascii="Bookman Old Style" w:hAnsi="Bookman Old Style"/>
          <w:sz w:val="22"/>
          <w:szCs w:val="22"/>
        </w:rPr>
        <w:t xml:space="preserve"> 8.666/93 e alterações posteriores, e a prevista na Cláusula VIII do presente contrato, ou amigavelmente entre as partes, reduzidas a termo, desde que haja conveniência e oportunidade para a Administração.</w:t>
      </w:r>
    </w:p>
    <w:p>
      <w:pPr>
        <w:pStyle w:val="Normal"/>
        <w:ind w:left="-851" w:right="0" w:hanging="0"/>
        <w:rPr>
          <w:rFonts w:cs="Bookman Old Style" w:ascii="Bookman Old Style" w:hAnsi="Bookman Old Style"/>
          <w:sz w:val="22"/>
          <w:szCs w:val="22"/>
        </w:rPr>
      </w:pPr>
      <w:r>
        <w:rPr>
          <w:rFonts w:cs="Bookman Old Style" w:ascii="Bookman Old Style" w:hAnsi="Bookman Old Style"/>
          <w:sz w:val="22"/>
          <w:szCs w:val="22"/>
        </w:rPr>
      </w:r>
    </w:p>
    <w:p>
      <w:pPr>
        <w:pStyle w:val="Ttulo5"/>
        <w:numPr>
          <w:ilvl w:val="4"/>
          <w:numId w:val="1"/>
        </w:numPr>
        <w:ind w:left="-851" w:right="0" w:hanging="0"/>
        <w:rPr>
          <w:rFonts w:cs="Bookman Old Style" w:ascii="Bookman Old Style" w:hAnsi="Bookman Old Style"/>
          <w:sz w:val="22"/>
          <w:szCs w:val="22"/>
        </w:rPr>
      </w:pPr>
      <w:r>
        <w:rPr>
          <w:rFonts w:cs="Bookman Old Style" w:ascii="Bookman Old Style" w:hAnsi="Bookman Old Style"/>
          <w:sz w:val="22"/>
          <w:szCs w:val="22"/>
        </w:rPr>
        <w:t>XI – DO FORO</w:t>
      </w:r>
    </w:p>
    <w:p>
      <w:pPr>
        <w:pStyle w:val="Normal"/>
        <w:ind w:left="-851" w:right="0" w:hanging="0"/>
        <w:rPr>
          <w:rFonts w:cs="Bookman Old Style" w:ascii="Bookman Old Style" w:hAnsi="Bookman Old Style"/>
          <w:sz w:val="22"/>
          <w:szCs w:val="22"/>
        </w:rPr>
      </w:pPr>
      <w:r>
        <w:rPr>
          <w:rFonts w:cs="Bookman Old Style" w:ascii="Bookman Old Style" w:hAnsi="Bookman Old Style"/>
          <w:sz w:val="22"/>
          <w:szCs w:val="22"/>
        </w:rPr>
        <w:t xml:space="preserve">11.1. As partes elegem de comum acordo, o Foro da Comarca de Erechim/RS para a solução dos conflitos eventualmente decorrentes da presente relação contratual. </w:t>
      </w:r>
    </w:p>
    <w:p>
      <w:pPr>
        <w:pStyle w:val="Normal"/>
        <w:ind w:left="-851" w:right="0" w:hanging="0"/>
        <w:rPr>
          <w:rFonts w:cs="Bookman Old Style" w:ascii="Bookman Old Style" w:hAnsi="Bookman Old Style"/>
          <w:sz w:val="22"/>
          <w:szCs w:val="22"/>
        </w:rPr>
      </w:pPr>
      <w:r>
        <w:rPr>
          <w:rFonts w:cs="Bookman Old Style" w:ascii="Bookman Old Style" w:hAnsi="Bookman Old Style"/>
          <w:sz w:val="22"/>
          <w:szCs w:val="22"/>
        </w:rPr>
      </w:r>
    </w:p>
    <w:p>
      <w:pPr>
        <w:pStyle w:val="Normal"/>
        <w:ind w:left="-851" w:right="0" w:hanging="0"/>
        <w:rPr>
          <w:rFonts w:cs="Bookman Old Style" w:ascii="Bookman Old Style" w:hAnsi="Bookman Old Style"/>
          <w:sz w:val="22"/>
          <w:szCs w:val="22"/>
        </w:rPr>
      </w:pPr>
      <w:r>
        <w:rPr>
          <w:rFonts w:cs="Bookman Old Style" w:ascii="Bookman Old Style" w:hAnsi="Bookman Old Style"/>
          <w:sz w:val="22"/>
          <w:szCs w:val="22"/>
        </w:rPr>
        <w:t>E por estarem justos e contratados assinam o presente em duas vias de igual teor e forma, na presença de duas testemunhas que também assinam.</w:t>
      </w:r>
    </w:p>
    <w:p>
      <w:pPr>
        <w:pStyle w:val="Normal"/>
        <w:ind w:left="0" w:right="0" w:hanging="0"/>
        <w:rPr>
          <w:rFonts w:cs="Bookman Old Style" w:ascii="Bookman Old Style" w:hAnsi="Bookman Old Style"/>
          <w:sz w:val="22"/>
          <w:szCs w:val="22"/>
        </w:rPr>
      </w:pPr>
      <w:r>
        <w:rPr>
          <w:rFonts w:cs="Bookman Old Style" w:ascii="Bookman Old Style" w:hAnsi="Bookman Old Style"/>
          <w:sz w:val="22"/>
          <w:szCs w:val="22"/>
        </w:rPr>
      </w:r>
    </w:p>
    <w:p>
      <w:pPr>
        <w:pStyle w:val="Normal"/>
        <w:ind w:left="-851" w:right="0" w:hanging="0"/>
        <w:jc w:val="center"/>
        <w:rPr>
          <w:rFonts w:cs="Bookman Old Style" w:ascii="Bookman Old Style" w:hAnsi="Bookman Old Style"/>
          <w:sz w:val="22"/>
          <w:szCs w:val="22"/>
        </w:rPr>
      </w:pPr>
      <w:r>
        <w:rPr>
          <w:rFonts w:cs="Bookman Old Style" w:ascii="Bookman Old Style" w:hAnsi="Bookman Old Style"/>
          <w:sz w:val="22"/>
          <w:szCs w:val="22"/>
        </w:rPr>
        <w:t>Paulo Bento/RS, xx de xx de 2017.</w:t>
      </w:r>
    </w:p>
    <w:p>
      <w:pPr>
        <w:pStyle w:val="Normal"/>
        <w:ind w:left="0" w:right="0" w:hanging="0"/>
        <w:rPr>
          <w:rFonts w:cs="Bookman Old Style" w:ascii="Bookman Old Style" w:hAnsi="Bookman Old Style"/>
          <w:sz w:val="22"/>
          <w:szCs w:val="22"/>
        </w:rPr>
      </w:pPr>
      <w:r>
        <w:rPr>
          <w:rFonts w:cs="Bookman Old Style" w:ascii="Bookman Old Style" w:hAnsi="Bookman Old Style"/>
          <w:sz w:val="22"/>
          <w:szCs w:val="22"/>
        </w:rPr>
      </w:r>
    </w:p>
    <w:p>
      <w:pPr>
        <w:pStyle w:val="Normal"/>
        <w:ind w:left="0" w:right="0" w:hanging="0"/>
        <w:rPr>
          <w:rFonts w:cs="Bookman Old Style" w:ascii="Bookman Old Style" w:hAnsi="Bookman Old Style"/>
          <w:sz w:val="22"/>
          <w:szCs w:val="22"/>
        </w:rPr>
      </w:pPr>
      <w:r>
        <w:rPr>
          <w:rFonts w:cs="Bookman Old Style" w:ascii="Bookman Old Style" w:hAnsi="Bookman Old Style"/>
          <w:sz w:val="22"/>
          <w:szCs w:val="22"/>
        </w:rPr>
      </w:r>
    </w:p>
    <w:p>
      <w:pPr>
        <w:pStyle w:val="Normal"/>
        <w:ind w:left="0" w:right="0" w:hanging="0"/>
        <w:rPr>
          <w:rFonts w:cs="Bookman Old Style" w:ascii="Bookman Old Style" w:hAnsi="Bookman Old Style"/>
          <w:sz w:val="22"/>
          <w:szCs w:val="22"/>
        </w:rPr>
      </w:pPr>
      <w:r>
        <w:rPr>
          <w:rFonts w:cs="Bookman Old Style" w:ascii="Bookman Old Style" w:hAnsi="Bookman Old Style"/>
          <w:sz w:val="22"/>
          <w:szCs w:val="22"/>
        </w:rPr>
      </w:r>
    </w:p>
    <w:p>
      <w:pPr>
        <w:pStyle w:val="Ttulo6"/>
        <w:numPr>
          <w:ilvl w:val="5"/>
          <w:numId w:val="1"/>
        </w:numPr>
        <w:ind w:left="-851" w:right="0" w:hanging="0"/>
        <w:jc w:val="center"/>
        <w:rPr>
          <w:rFonts w:cs="Bookman Old Style" w:ascii="Bookman Old Style" w:hAnsi="Bookman Old Style"/>
          <w:bCs w:val="false"/>
          <w:sz w:val="22"/>
          <w:szCs w:val="22"/>
        </w:rPr>
      </w:pPr>
      <w:r>
        <w:rPr>
          <w:rFonts w:cs="Bookman Old Style" w:ascii="Bookman Old Style" w:hAnsi="Bookman Old Style"/>
          <w:bCs w:val="false"/>
          <w:sz w:val="22"/>
          <w:szCs w:val="22"/>
        </w:rPr>
        <w:t>PEDRO LORENZI</w:t>
      </w:r>
    </w:p>
    <w:p>
      <w:pPr>
        <w:pStyle w:val="Ttulo2"/>
        <w:numPr>
          <w:ilvl w:val="1"/>
          <w:numId w:val="1"/>
        </w:numPr>
        <w:ind w:left="-851" w:right="0" w:hanging="0"/>
        <w:rPr>
          <w:rFonts w:cs="Bookman Old Style" w:ascii="Bookman Old Style" w:hAnsi="Bookman Old Style"/>
          <w:b w:val="false"/>
          <w:bCs w:val="false"/>
          <w:sz w:val="22"/>
          <w:szCs w:val="22"/>
        </w:rPr>
      </w:pPr>
      <w:r>
        <w:rPr>
          <w:rFonts w:cs="Bookman Old Style" w:ascii="Bookman Old Style" w:hAnsi="Bookman Old Style"/>
          <w:b w:val="false"/>
          <w:bCs w:val="false"/>
          <w:sz w:val="22"/>
          <w:szCs w:val="22"/>
        </w:rPr>
        <w:t>Prefeito de Paulo Bento – RS</w:t>
      </w:r>
    </w:p>
    <w:p>
      <w:pPr>
        <w:pStyle w:val="Normal"/>
        <w:ind w:left="0" w:right="0" w:hanging="0"/>
        <w:jc w:val="left"/>
        <w:rPr>
          <w:rFonts w:cs="Times New Roman" w:ascii="Times New Roman" w:hAnsi="Times New Roman"/>
          <w:sz w:val="22"/>
          <w:szCs w:val="22"/>
        </w:rPr>
      </w:pPr>
      <w:r>
        <w:rPr>
          <w:rFonts w:cs="Times New Roman" w:ascii="Times New Roman" w:hAnsi="Times New Roman"/>
          <w:sz w:val="22"/>
          <w:szCs w:val="22"/>
        </w:rPr>
      </w:r>
    </w:p>
    <w:p>
      <w:pPr>
        <w:pStyle w:val="Normal"/>
        <w:ind w:left="0" w:right="0" w:hanging="0"/>
        <w:jc w:val="left"/>
        <w:rPr>
          <w:rFonts w:cs="Times New Roman" w:ascii="Times New Roman" w:hAnsi="Times New Roman"/>
          <w:sz w:val="22"/>
          <w:szCs w:val="22"/>
        </w:rPr>
      </w:pPr>
      <w:r>
        <w:rPr>
          <w:rFonts w:cs="Times New Roman" w:ascii="Times New Roman" w:hAnsi="Times New Roman"/>
          <w:sz w:val="22"/>
          <w:szCs w:val="22"/>
        </w:rPr>
      </w:r>
    </w:p>
    <w:p>
      <w:pPr>
        <w:pStyle w:val="Normal"/>
        <w:ind w:left="0" w:right="0" w:hanging="0"/>
        <w:jc w:val="left"/>
        <w:rPr>
          <w:rFonts w:cs="Times New Roman" w:ascii="Times New Roman" w:hAnsi="Times New Roman"/>
          <w:sz w:val="22"/>
          <w:szCs w:val="22"/>
        </w:rPr>
      </w:pPr>
      <w:r>
        <w:rPr>
          <w:rFonts w:cs="Times New Roman" w:ascii="Times New Roman" w:hAnsi="Times New Roman"/>
          <w:sz w:val="22"/>
          <w:szCs w:val="22"/>
        </w:rPr>
        <w:t xml:space="preserve">                                                   </w:t>
      </w:r>
      <w:r>
        <w:rPr>
          <w:rFonts w:cs="Times New Roman" w:ascii="Times New Roman" w:hAnsi="Times New Roman"/>
          <w:sz w:val="22"/>
          <w:szCs w:val="22"/>
        </w:rPr>
        <w:t>_________________</w:t>
      </w:r>
    </w:p>
    <w:p>
      <w:pPr>
        <w:pStyle w:val="Normal"/>
        <w:ind w:left="-851" w:right="0" w:hanging="0"/>
        <w:rPr>
          <w:rFonts w:cs="Bookman Old Style" w:ascii="Bookman Old Style" w:hAnsi="Bookman Old Style"/>
          <w:sz w:val="22"/>
          <w:szCs w:val="22"/>
        </w:rPr>
      </w:pPr>
      <w:r>
        <w:rPr>
          <w:rFonts w:cs="Bookman Old Style" w:ascii="Bookman Old Style" w:hAnsi="Bookman Old Style"/>
          <w:sz w:val="22"/>
          <w:szCs w:val="22"/>
        </w:rPr>
        <w:t xml:space="preserve"> </w:t>
      </w:r>
      <w:r>
        <w:rPr>
          <w:rFonts w:cs="Bookman Old Style" w:ascii="Bookman Old Style" w:hAnsi="Bookman Old Style"/>
          <w:sz w:val="22"/>
          <w:szCs w:val="22"/>
        </w:rPr>
        <w:t>Contratada</w:t>
      </w:r>
    </w:p>
    <w:p>
      <w:pPr>
        <w:pStyle w:val="Normal"/>
        <w:ind w:left="0" w:right="0" w:hanging="0"/>
        <w:jc w:val="both"/>
        <w:rPr>
          <w:rFonts w:cs="Bookman Old Style" w:ascii="Bookman Old Style" w:hAnsi="Bookman Old Style"/>
          <w:sz w:val="22"/>
          <w:szCs w:val="22"/>
        </w:rPr>
      </w:pPr>
      <w:r>
        <w:rPr>
          <w:rFonts w:cs="Bookman Old Style" w:ascii="Bookman Old Style" w:hAnsi="Bookman Old Style"/>
          <w:sz w:val="22"/>
          <w:szCs w:val="22"/>
        </w:rPr>
      </w:r>
    </w:p>
    <w:p>
      <w:pPr>
        <w:pStyle w:val="Normal"/>
        <w:ind w:left="-851" w:right="0" w:hanging="0"/>
        <w:jc w:val="both"/>
        <w:rPr>
          <w:rFonts w:cs="Bookman Old Style" w:ascii="Bookman Old Style" w:hAnsi="Bookman Old Style"/>
          <w:sz w:val="22"/>
          <w:szCs w:val="22"/>
        </w:rPr>
      </w:pPr>
      <w:r>
        <w:rPr>
          <w:rFonts w:cs="Bookman Old Style" w:ascii="Bookman Old Style" w:hAnsi="Bookman Old Style"/>
          <w:sz w:val="22"/>
          <w:szCs w:val="22"/>
        </w:rPr>
        <w:t>TESTEMUNHAS:</w:t>
      </w:r>
    </w:p>
    <w:p>
      <w:pPr>
        <w:pStyle w:val="Normal"/>
        <w:ind w:left="-851" w:right="0" w:hanging="0"/>
        <w:jc w:val="both"/>
        <w:rPr>
          <w:rFonts w:cs="Bookman Old Style" w:ascii="Bookman Old Style" w:hAnsi="Bookman Old Style"/>
          <w:sz w:val="22"/>
          <w:szCs w:val="22"/>
        </w:rPr>
      </w:pPr>
      <w:r>
        <w:rPr>
          <w:rFonts w:cs="Bookman Old Style" w:ascii="Bookman Old Style" w:hAnsi="Bookman Old Style"/>
          <w:sz w:val="22"/>
          <w:szCs w:val="22"/>
        </w:rPr>
      </w:r>
    </w:p>
    <w:p>
      <w:pPr>
        <w:pStyle w:val="Normal"/>
        <w:ind w:left="-851" w:right="0" w:hanging="0"/>
        <w:jc w:val="both"/>
        <w:rPr>
          <w:rFonts w:cs="Bookman Old Style" w:ascii="Bookman Old Style" w:hAnsi="Bookman Old Style"/>
          <w:sz w:val="22"/>
          <w:szCs w:val="22"/>
        </w:rPr>
      </w:pPr>
      <w:r>
        <w:rPr>
          <w:rFonts w:cs="Bookman Old Style" w:ascii="Bookman Old Style" w:hAnsi="Bookman Old Style"/>
          <w:sz w:val="22"/>
          <w:szCs w:val="22"/>
        </w:rPr>
        <w:t>1) ..........................................</w:t>
        <w:tab/>
        <w:tab/>
        <w:tab/>
        <w:t>2) ............................................</w:t>
      </w:r>
    </w:p>
    <w:p>
      <w:pPr>
        <w:pStyle w:val="Ttulo2"/>
        <w:keepNext/>
        <w:widowControl/>
        <w:numPr>
          <w:ilvl w:val="1"/>
          <w:numId w:val="2"/>
        </w:numPr>
        <w:tabs>
          <w:tab w:val="left" w:pos="576" w:leader="none"/>
        </w:tabs>
        <w:ind w:left="576" w:right="0" w:hanging="576"/>
        <w:jc w:val="left"/>
        <w:textAlignment w:val="auto"/>
        <w:rPr>
          <w:rFonts w:cs="Courier New" w:ascii="Bookman Old Style" w:hAnsi="Bookman Old Style"/>
          <w:b/>
          <w:bCs/>
          <w:sz w:val="25"/>
          <w:szCs w:val="25"/>
          <w:lang w:val="pt-BR" w:eastAsia="ar-SA" w:bidi="ar-SA"/>
        </w:rPr>
      </w:pPr>
      <w:r>
        <w:rPr>
          <w:rFonts w:cs="Courier New" w:ascii="Bookman Old Style" w:hAnsi="Bookman Old Style"/>
          <w:b/>
          <w:bCs/>
          <w:sz w:val="25"/>
          <w:szCs w:val="25"/>
          <w:lang w:val="pt-BR" w:eastAsia="ar-SA" w:bidi="ar-SA"/>
        </w:rPr>
        <w:t>Estado do Rio Grande do Sul</w:t>
        <w:drawing>
          <wp:anchor behindDoc="1" distT="0" distB="0" distL="114935" distR="114935" simplePos="0" locked="0" layoutInCell="1" allowOverlap="1" relativeHeight="25">
            <wp:simplePos x="0" y="0"/>
            <wp:positionH relativeFrom="column">
              <wp:posOffset>0</wp:posOffset>
            </wp:positionH>
            <wp:positionV relativeFrom="paragraph">
              <wp:posOffset>0</wp:posOffset>
            </wp:positionV>
            <wp:extent cx="894080" cy="996950"/>
            <wp:effectExtent l="0" t="0" r="0" b="0"/>
            <wp:wrapSquare wrapText="bothSides"/>
            <wp:docPr id="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
                    <pic:cNvPicPr>
                      <a:picLocks noChangeAspect="1" noChangeArrowheads="1"/>
                    </pic:cNvPicPr>
                  </pic:nvPicPr>
                  <pic:blipFill>
                    <a:blip r:embed="rId2"/>
                    <a:stretch>
                      <a:fillRect/>
                    </a:stretch>
                  </pic:blipFill>
                  <pic:spPr bwMode="auto">
                    <a:xfrm>
                      <a:off x="0" y="0"/>
                      <a:ext cx="894080" cy="996950"/>
                    </a:xfrm>
                    <a:prstGeom prst="rect">
                      <a:avLst/>
                    </a:prstGeom>
                    <a:noFill/>
                    <a:ln w="9525">
                      <a:noFill/>
                      <a:miter lim="800000"/>
                      <a:headEnd/>
                      <a:tailEnd/>
                    </a:ln>
                  </pic:spPr>
                </pic:pic>
              </a:graphicData>
            </a:graphic>
          </wp:anchor>
        </w:drawing>
      </w:r>
    </w:p>
    <w:p>
      <w:pPr>
        <w:pStyle w:val="Normal"/>
        <w:widowControl/>
        <w:ind w:left="0" w:right="0" w:hanging="0"/>
        <w:jc w:val="left"/>
        <w:textAlignment w:val="auto"/>
        <w:rPr>
          <w:rFonts w:cs="Courier New" w:ascii="Bookman Old Style" w:hAnsi="Bookman Old Style"/>
          <w:b/>
          <w:sz w:val="25"/>
          <w:szCs w:val="25"/>
          <w:lang w:val="pt-BR" w:eastAsia="ar-SA" w:bidi="ar-SA"/>
        </w:rPr>
      </w:pPr>
      <w:r>
        <w:rPr>
          <w:rFonts w:cs="Courier New" w:ascii="Bookman Old Style" w:hAnsi="Bookman Old Style"/>
          <w:b/>
          <w:sz w:val="25"/>
          <w:szCs w:val="25"/>
          <w:lang w:val="pt-BR" w:eastAsia="ar-SA" w:bidi="ar-SA"/>
        </w:rPr>
        <w:t>MUNICÍPIO DE PAULO BENTO</w:t>
      </w:r>
    </w:p>
    <w:p>
      <w:pPr>
        <w:pStyle w:val="Cabealho"/>
        <w:widowControl/>
        <w:tabs>
          <w:tab w:val="left" w:pos="720" w:leader="none"/>
          <w:tab w:val="center" w:pos="4252" w:leader="none"/>
          <w:tab w:val="right" w:pos="8504" w:leader="none"/>
        </w:tabs>
        <w:ind w:left="0" w:right="0" w:hanging="0"/>
        <w:jc w:val="left"/>
        <w:textAlignment w:val="auto"/>
        <w:rPr>
          <w:rFonts w:cs="Courier New" w:ascii="Bookman Old Style" w:hAnsi="Bookman Old Style"/>
          <w:b/>
          <w:sz w:val="25"/>
          <w:szCs w:val="25"/>
          <w:lang w:val="pt-BR" w:eastAsia="ar-SA" w:bidi="ar-SA"/>
        </w:rPr>
      </w:pPr>
      <w:r>
        <w:rPr>
          <w:rFonts w:cs="Courier New" w:ascii="Bookman Old Style" w:hAnsi="Bookman Old Style"/>
          <w:b/>
          <w:sz w:val="25"/>
          <w:szCs w:val="25"/>
          <w:lang w:val="pt-BR" w:eastAsia="ar-SA" w:bidi="ar-SA"/>
        </w:rPr>
        <w:t>PODER EXECUTIVO</w:t>
      </w:r>
    </w:p>
    <w:p>
      <w:pPr>
        <w:pStyle w:val="Cabealho"/>
        <w:widowControl/>
        <w:tabs>
          <w:tab w:val="left" w:pos="720" w:leader="none"/>
          <w:tab w:val="center" w:pos="4252" w:leader="none"/>
          <w:tab w:val="right" w:pos="8504" w:leader="none"/>
        </w:tabs>
        <w:ind w:left="0" w:right="0" w:hanging="0"/>
        <w:jc w:val="left"/>
        <w:textAlignment w:val="auto"/>
        <w:rPr>
          <w:rFonts w:cs="Courier New" w:ascii="Bookman Old Style" w:hAnsi="Bookman Old Style"/>
          <w:b/>
          <w:sz w:val="25"/>
          <w:szCs w:val="25"/>
          <w:lang w:val="pt-BR" w:eastAsia="ar-SA" w:bidi="ar-SA"/>
        </w:rPr>
      </w:pPr>
      <w:r>
        <w:rPr>
          <w:rFonts w:cs="Courier New" w:ascii="Bookman Old Style" w:hAnsi="Bookman Old Style"/>
          <w:b/>
          <w:sz w:val="25"/>
          <w:szCs w:val="25"/>
          <w:lang w:val="pt-BR" w:eastAsia="ar-SA" w:bidi="ar-SA"/>
        </w:rPr>
      </w:r>
    </w:p>
    <w:p>
      <w:pPr>
        <w:pStyle w:val="Normal"/>
        <w:spacing w:lineRule="auto" w:line="360" w:before="0" w:after="0"/>
        <w:jc w:val="both"/>
        <w:rPr>
          <w:rFonts w:ascii="Courier New" w:hAnsi="Courier New"/>
          <w:color w:val="000000"/>
          <w:sz w:val="20"/>
          <w:szCs w:val="20"/>
        </w:rPr>
      </w:pPr>
      <w:r>
        <w:rPr>
          <w:rFonts w:ascii="Courier New" w:hAnsi="Courier New"/>
          <w:color w:val="000000"/>
          <w:sz w:val="20"/>
          <w:szCs w:val="20"/>
        </w:rPr>
      </w:r>
    </w:p>
    <w:sectPr>
      <w:headerReference w:type="default" r:id="rId3"/>
      <w:footerReference w:type="default" r:id="rId4"/>
      <w:type w:val="nextPage"/>
      <w:pgSz w:w="11905" w:h="16837"/>
      <w:pgMar w:left="1134" w:right="1134" w:header="810" w:top="2745" w:footer="1132" w:bottom="1415" w:gutter="0"/>
      <w:pgNumType w:fmt="decimal"/>
      <w:formProt w:val="false"/>
      <w:textDirection w:val="lrTb"/>
      <w:docGrid w:type="default" w:linePitch="312"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ourier New">
    <w:charset w:val="00"/>
    <w:family w:val="modern"/>
    <w:pitch w:val="fixed"/>
  </w:font>
  <w:font w:name="American Classic">
    <w:charset w:val="01"/>
    <w:family w:val="roman"/>
    <w:pitch w:val="default"/>
  </w:font>
  <w:font w:name="Bookman Old Style">
    <w:charset w:val="01"/>
    <w:family w:val="roman"/>
    <w:pitch w:val="default"/>
  </w:font>
  <w:font w:name="Cambria">
    <w:charset w:val="01"/>
    <w:family w:val="roman"/>
    <w:pitch w:val="default"/>
  </w:font>
  <w:font w:name="Liberation Serif">
    <w:altName w:val="Times New Roman"/>
    <w:charset w:val="01"/>
    <w:family w:val="roman"/>
    <w:pitch w:val="default"/>
  </w:font>
  <w:font w:name="Liberation Sans">
    <w:altName w:val="Arial"/>
    <w:charset w:val="00"/>
    <w:family w:val="swiss"/>
    <w:pitch w:val="variable"/>
  </w:font>
  <w:font w:name="Bookman Old Style">
    <w:charset w:val="01"/>
    <w:family w:val="swiss"/>
    <w:pitch w:val="default"/>
  </w:font>
  <w:font w:name="Courier New">
    <w:charset w:val="01"/>
    <w:family w:val="roman"/>
    <w:pitch w:val="default"/>
  </w:font>
  <w:font w:name="Times New Roman">
    <w:charset w:val="01"/>
    <w:family w:val="roman"/>
    <w:pitch w:val="default"/>
  </w:font>
  <w:font w:name="Arial">
    <w:charset w:val="00"/>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Rodap"/>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Corpodotexto"/>
      <w:spacing w:lineRule="auto" w:line="240" w:before="0" w:after="0"/>
      <w:jc w:val="center"/>
      <w:rPr>
        <w:rFonts w:ascii="Arial" w:hAnsi="Arial"/>
        <w:b/>
        <w:bCs/>
        <w:sz w:val="24"/>
      </w:rPr>
    </w:pPr>
    <w:r>
      <w:rPr>
        <w:rFonts w:ascii="Arial" w:hAnsi="Arial"/>
        <w:b/>
        <w:bCs/>
        <w:sz w:val="24"/>
      </w:rPr>
      <w:t>PREFEITURA MUNICIPAL DE PAULO BENTO</w:t>
      <w:drawing>
        <wp:anchor behindDoc="0" distT="0" distB="0" distL="0" distR="0" simplePos="0" locked="0" layoutInCell="1" allowOverlap="1" relativeHeight="24">
          <wp:simplePos x="0" y="0"/>
          <wp:positionH relativeFrom="column">
            <wp:posOffset>52705</wp:posOffset>
          </wp:positionH>
          <wp:positionV relativeFrom="paragraph">
            <wp:posOffset>62230</wp:posOffset>
          </wp:positionV>
          <wp:extent cx="821690" cy="943610"/>
          <wp:effectExtent l="0" t="0" r="0" b="0"/>
          <wp:wrapTopAndBottom/>
          <wp:docPr id="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
                  <pic:cNvPicPr>
                    <a:picLocks noChangeAspect="1" noChangeArrowheads="1"/>
                  </pic:cNvPicPr>
                </pic:nvPicPr>
                <pic:blipFill>
                  <a:blip r:embed="rId1"/>
                  <a:stretch>
                    <a:fillRect/>
                  </a:stretch>
                </pic:blipFill>
                <pic:spPr bwMode="auto">
                  <a:xfrm>
                    <a:off x="0" y="0"/>
                    <a:ext cx="821690" cy="943610"/>
                  </a:xfrm>
                  <a:prstGeom prst="rect">
                    <a:avLst/>
                  </a:prstGeom>
                  <a:noFill/>
                  <a:ln w="9525">
                    <a:noFill/>
                    <a:miter lim="800000"/>
                    <a:headEnd/>
                    <a:tailEnd/>
                  </a:ln>
                </pic:spPr>
              </pic:pic>
            </a:graphicData>
          </a:graphic>
        </wp:anchor>
      </w:drawing>
    </w:r>
  </w:p>
  <w:p>
    <w:pPr>
      <w:pStyle w:val="Corpodotexto"/>
      <w:spacing w:lineRule="auto" w:line="240" w:before="0" w:after="0"/>
      <w:jc w:val="center"/>
      <w:rPr>
        <w:rFonts w:ascii="Arial" w:hAnsi="Arial"/>
        <w:b/>
        <w:sz w:val="24"/>
      </w:rPr>
    </w:pPr>
    <w:r>
      <w:rPr>
        <w:rFonts w:ascii="Arial" w:hAnsi="Arial"/>
        <w:b/>
        <w:sz w:val="24"/>
      </w:rPr>
      <w:t>Estado do Rio Grande do Sul</w:t>
    </w:r>
  </w:p>
  <w:p>
    <w:pPr>
      <w:pStyle w:val="Corpodotexto"/>
      <w:spacing w:lineRule="auto" w:line="240" w:before="0" w:after="0"/>
      <w:jc w:val="center"/>
      <w:rPr>
        <w:rFonts w:ascii="Arial" w:hAnsi="Arial"/>
        <w:b/>
        <w:sz w:val="24"/>
      </w:rPr>
    </w:pPr>
    <w:r>
      <w:rPr>
        <w:rFonts w:ascii="Arial" w:hAnsi="Arial"/>
        <w:b/>
        <w:sz w:val="24"/>
      </w:rPr>
      <w:t xml:space="preserve">Av. Irmãs Consolata, 189 </w:t>
    </w:r>
  </w:p>
  <w:p>
    <w:pPr>
      <w:pStyle w:val="Corpodotexto"/>
      <w:spacing w:lineRule="auto" w:line="240" w:before="0" w:after="0"/>
      <w:jc w:val="center"/>
      <w:rPr>
        <w:rFonts w:ascii="Arial" w:hAnsi="Arial"/>
        <w:b/>
        <w:sz w:val="24"/>
      </w:rPr>
    </w:pPr>
    <w:r>
      <w:rPr>
        <w:rFonts w:ascii="Arial" w:hAnsi="Arial"/>
        <w:b/>
        <w:sz w:val="24"/>
      </w:rPr>
      <w:t>PAULO BENTO – RS</w:t>
    </w:r>
  </w:p>
  <w:p>
    <w:pPr>
      <w:pStyle w:val="Corpodotexto"/>
      <w:spacing w:lineRule="auto" w:line="240" w:before="0" w:after="0"/>
      <w:jc w:val="center"/>
      <w:rPr>
        <w:rFonts w:ascii="Arial" w:hAnsi="Arial"/>
        <w:b/>
        <w:sz w:val="24"/>
      </w:rPr>
    </w:pPr>
    <w:r>
      <w:rPr>
        <w:rFonts w:ascii="Arial" w:hAnsi="Arial"/>
        <w:b/>
        <w:sz w:val="24"/>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lvl w:ilvl="0">
      <w:start w:val="1"/>
      <w:numFmt w:val="none"/>
      <w:suff w:val="nothing"/>
      <w:lvlText w:val=""/>
      <w:lvlJc w:val="left"/>
      <w:pPr>
        <w:ind w:left="720" w:hanging="360"/>
      </w:pPr>
      <w:rPr>
        <w:sz w:val="22"/>
      </w:rPr>
    </w:lvl>
    <w:lvl w:ilvl="1">
      <w:start w:val="1"/>
      <w:numFmt w:val="none"/>
      <w:suff w:val="nothing"/>
      <w:lvlText w:val=""/>
      <w:lvlJc w:val="left"/>
      <w:pPr>
        <w:ind w:left="1080" w:hanging="360"/>
      </w:pPr>
      <w:rPr>
        <w:sz w:val="22"/>
      </w:rPr>
    </w:lvl>
    <w:lvl w:ilvl="2">
      <w:start w:val="1"/>
      <w:numFmt w:val="none"/>
      <w:suff w:val="nothing"/>
      <w:lvlText w:val=""/>
      <w:lvlJc w:val="left"/>
      <w:pPr>
        <w:ind w:left="1440" w:hanging="360"/>
      </w:pPr>
      <w:rPr>
        <w:sz w:val="22"/>
      </w:rPr>
    </w:lvl>
    <w:lvl w:ilvl="3">
      <w:start w:val="1"/>
      <w:numFmt w:val="none"/>
      <w:suff w:val="nothing"/>
      <w:lvlText w:val=""/>
      <w:lvlJc w:val="left"/>
      <w:pPr>
        <w:ind w:left="1800" w:hanging="360"/>
      </w:pPr>
      <w:rPr>
        <w:sz w:val="22"/>
      </w:rPr>
    </w:lvl>
    <w:lvl w:ilvl="4">
      <w:start w:val="1"/>
      <w:numFmt w:val="none"/>
      <w:suff w:val="nothing"/>
      <w:lvlText w:val=""/>
      <w:lvlJc w:val="left"/>
      <w:pPr>
        <w:ind w:left="2160" w:hanging="360"/>
      </w:pPr>
      <w:rPr>
        <w:sz w:val="22"/>
      </w:rPr>
    </w:lvl>
    <w:lvl w:ilvl="5">
      <w:start w:val="1"/>
      <w:numFmt w:val="none"/>
      <w:suff w:val="nothing"/>
      <w:lvlText w:val=""/>
      <w:lvlJc w:val="left"/>
      <w:pPr>
        <w:ind w:left="2520" w:hanging="360"/>
      </w:pPr>
      <w:rPr>
        <w:sz w:val="22"/>
      </w:rPr>
    </w:lvl>
    <w:lvl w:ilvl="6">
      <w:start w:val="1"/>
      <w:numFmt w:val="none"/>
      <w:suff w:val="nothing"/>
      <w:lvlText w:val=""/>
      <w:lvlJc w:val="left"/>
      <w:pPr>
        <w:ind w:left="2880" w:hanging="360"/>
      </w:pPr>
      <w:rPr>
        <w:sz w:val="22"/>
      </w:rPr>
    </w:lvl>
    <w:lvl w:ilvl="7">
      <w:start w:val="1"/>
      <w:numFmt w:val="none"/>
      <w:suff w:val="nothing"/>
      <w:lvlText w:val=""/>
      <w:lvlJc w:val="left"/>
      <w:pPr>
        <w:ind w:left="3240" w:hanging="360"/>
      </w:pPr>
      <w:rPr>
        <w:sz w:val="22"/>
      </w:rPr>
    </w:lvl>
    <w:lvl w:ilvl="8">
      <w:start w:val="1"/>
      <w:numFmt w:val="none"/>
      <w:suff w:val="nothing"/>
      <w:lvlText w:val=""/>
      <w:lvlJc w:val="left"/>
      <w:pPr>
        <w:ind w:left="3600" w:hanging="360"/>
      </w:pPr>
      <w:rPr>
        <w:sz w:val="22"/>
      </w:rPr>
    </w:lvl>
  </w:abstractNum>
  <w:num w:numId="1">
    <w:abstractNumId w:val="1"/>
  </w:num>
  <w:num w:numId="2">
    <w:abstractNumId w:val="2"/>
  </w:num>
</w:numbering>
</file>

<file path=word/settings.xml><?xml version="1.0" encoding="utf-8"?>
<w:settings xmlns:w="http://schemas.openxmlformats.org/wordprocessingml/2006/main">
  <w:zoom w:percent="162"/>
  <w:defaultTabStop w:val="708"/>
</w:settings>
</file>

<file path=word/styles.xml><?xml version="1.0" encoding="utf-8"?>
<w:styles xmlns:w="http://schemas.openxmlformats.org/wordprocessingml/2006/main">
  <w:docDefaults>
    <w:rPrDefault>
      <w:rPr>
        <w:rFonts w:ascii="Liberation Serif" w:hAnsi="Liberation Serif" w:eastAsia="SimSun" w:cs="Mangal"/>
        <w:sz w:val="24"/>
        <w:szCs w:val="24"/>
        <w:lang w:val="pt-BR" w:eastAsia="zh-CN" w:bidi="hi-IN"/>
      </w:rPr>
    </w:rPrDefault>
    <w:pPrDefault>
      <w:pPr/>
    </w:pPrDefault>
  </w:docDefaults>
  <w:style w:type="paragraph" w:styleId="Normal">
    <w:name w:val="Normal"/>
    <w:pPr>
      <w:widowControl w:val="false"/>
      <w:suppressAutoHyphens w:val="true"/>
      <w:kinsoku w:val="true"/>
      <w:overflowPunct w:val="true"/>
      <w:autoSpaceDE w:val="true"/>
      <w:bidi w:val="0"/>
    </w:pPr>
    <w:rPr>
      <w:rFonts w:ascii="Liberation Serif" w:hAnsi="Liberation Serif" w:eastAsia="SimSun" w:cs="Mangal"/>
      <w:color w:val="auto"/>
      <w:sz w:val="24"/>
      <w:szCs w:val="24"/>
      <w:lang w:val="pt-BR" w:eastAsia="zh-CN" w:bidi="hi-IN"/>
    </w:rPr>
  </w:style>
  <w:style w:type="paragraph" w:styleId="Ttulo1">
    <w:name w:val="Título 1"/>
    <w:basedOn w:val="Ttulododocumento"/>
    <w:next w:val="Corpodotexto"/>
    <w:pPr>
      <w:outlineLvl w:val="0"/>
    </w:pPr>
    <w:rPr>
      <w:b/>
      <w:bCs/>
      <w:sz w:val="32"/>
      <w:szCs w:val="32"/>
    </w:rPr>
  </w:style>
  <w:style w:type="paragraph" w:styleId="Ttulo2">
    <w:name w:val="Título 2"/>
    <w:basedOn w:val="Ttulo"/>
    <w:next w:val="Corpodotexto"/>
    <w:pPr>
      <w:numPr>
        <w:ilvl w:val="1"/>
        <w:numId w:val="1"/>
      </w:numPr>
      <w:spacing w:before="200" w:after="120"/>
      <w:outlineLvl w:val="1"/>
      <w:outlineLvl w:val="1"/>
    </w:pPr>
    <w:rPr>
      <w:b/>
      <w:bCs/>
      <w:sz w:val="32"/>
      <w:szCs w:val="32"/>
    </w:rPr>
  </w:style>
  <w:style w:type="paragraph" w:styleId="Ttulo4">
    <w:name w:val="Título 4"/>
    <w:basedOn w:val="Ttulo"/>
    <w:next w:val="Corpodotexto"/>
    <w:pPr>
      <w:numPr>
        <w:ilvl w:val="3"/>
        <w:numId w:val="1"/>
      </w:numPr>
      <w:spacing w:before="120" w:after="120"/>
      <w:outlineLvl w:val="3"/>
      <w:outlineLvl w:val="3"/>
    </w:pPr>
    <w:rPr>
      <w:b/>
      <w:bCs/>
      <w:i/>
      <w:iCs/>
      <w:color w:val="808080"/>
      <w:sz w:val="27"/>
      <w:szCs w:val="27"/>
    </w:rPr>
  </w:style>
  <w:style w:type="paragraph" w:styleId="Ttulo5">
    <w:name w:val="Título 5"/>
    <w:basedOn w:val="Ttulo"/>
    <w:next w:val="Corpodotexto"/>
    <w:pPr>
      <w:numPr>
        <w:ilvl w:val="4"/>
        <w:numId w:val="1"/>
      </w:numPr>
      <w:spacing w:before="120" w:after="60"/>
      <w:outlineLvl w:val="4"/>
      <w:outlineLvl w:val="4"/>
    </w:pPr>
    <w:rPr>
      <w:b/>
      <w:bCs/>
      <w:sz w:val="24"/>
      <w:szCs w:val="24"/>
    </w:rPr>
  </w:style>
  <w:style w:type="paragraph" w:styleId="Ttulo6">
    <w:name w:val="Título 6"/>
    <w:basedOn w:val="Ttulo"/>
    <w:next w:val="Corpodotexto"/>
    <w:pPr>
      <w:numPr>
        <w:ilvl w:val="5"/>
        <w:numId w:val="1"/>
      </w:numPr>
      <w:spacing w:before="60" w:after="60"/>
      <w:outlineLvl w:val="5"/>
      <w:outlineLvl w:val="5"/>
    </w:pPr>
    <w:rPr>
      <w:b/>
      <w:bCs/>
      <w:i/>
      <w:iCs/>
      <w:sz w:val="24"/>
      <w:szCs w:val="24"/>
    </w:rPr>
  </w:style>
  <w:style w:type="paragraph" w:styleId="Ttulo7">
    <w:name w:val="Título 7"/>
    <w:basedOn w:val="Ttulo"/>
    <w:next w:val="Corpodotexto"/>
    <w:pPr>
      <w:numPr>
        <w:ilvl w:val="6"/>
        <w:numId w:val="1"/>
      </w:numPr>
      <w:spacing w:before="60" w:after="60"/>
      <w:outlineLvl w:val="6"/>
      <w:outlineLvl w:val="6"/>
    </w:pPr>
    <w:rPr>
      <w:b/>
      <w:bCs/>
      <w:sz w:val="22"/>
      <w:szCs w:val="22"/>
    </w:rPr>
  </w:style>
  <w:style w:type="character" w:styleId="Smbolosdenumerao">
    <w:name w:val="Símbolos de numeração"/>
    <w:rPr>
      <w:rFonts w:ascii="Courier New" w:hAnsi="Courier New"/>
      <w:sz w:val="22"/>
      <w:szCs w:val="22"/>
    </w:rPr>
  </w:style>
  <w:style w:type="character" w:styleId="DefaultParagraphFont">
    <w:name w:val="Default Paragraph Font"/>
    <w:rPr/>
  </w:style>
  <w:style w:type="character" w:styleId="Fontepargpadro">
    <w:name w:val="Fonte parág. padrão"/>
    <w:rPr/>
  </w:style>
  <w:style w:type="character" w:styleId="Ttulo2Char">
    <w:name w:val="Título 2 Char"/>
    <w:basedOn w:val="DefaultParagraphFont"/>
    <w:rPr>
      <w:rFonts w:ascii="American Classic" w:hAnsi="American Classic" w:cs="American Classic"/>
      <w:b/>
      <w:bCs/>
      <w:sz w:val="24"/>
      <w:szCs w:val="24"/>
      <w:lang w:val="pt-BR" w:eastAsia="ar-SA"/>
    </w:rPr>
  </w:style>
  <w:style w:type="character" w:styleId="Ttulo4Char">
    <w:name w:val="Título 4 Char"/>
    <w:basedOn w:val="DefaultParagraphFont"/>
    <w:rPr>
      <w:rFonts w:ascii="American Classic" w:hAnsi="American Classic" w:cs="American Classic"/>
      <w:b/>
      <w:bCs/>
      <w:sz w:val="24"/>
      <w:szCs w:val="24"/>
      <w:lang w:val="pt-BR" w:eastAsia="ar-SA"/>
    </w:rPr>
  </w:style>
  <w:style w:type="character" w:styleId="Ttulo5Char">
    <w:name w:val="Título 5 Char"/>
    <w:basedOn w:val="DefaultParagraphFont"/>
    <w:rPr>
      <w:rFonts w:cs="Times New Roman"/>
      <w:b/>
      <w:bCs/>
      <w:sz w:val="24"/>
      <w:szCs w:val="24"/>
      <w:lang w:val="pt-BR" w:eastAsia="ar-SA"/>
    </w:rPr>
  </w:style>
  <w:style w:type="character" w:styleId="Ttulo6Char">
    <w:name w:val="Título 6 Char"/>
    <w:basedOn w:val="DefaultParagraphFont"/>
    <w:rPr>
      <w:rFonts w:cs="Times New Roman"/>
      <w:b/>
      <w:bCs/>
      <w:sz w:val="24"/>
      <w:szCs w:val="24"/>
      <w:lang w:val="pt-BR" w:eastAsia="ar-SA"/>
    </w:rPr>
  </w:style>
  <w:style w:type="character" w:styleId="Ttulo7Char">
    <w:name w:val="Título 7 Char"/>
    <w:basedOn w:val="DefaultParagraphFont"/>
    <w:rPr>
      <w:rFonts w:ascii="Bookman Old Style" w:hAnsi="Bookman Old Style" w:cs="Bookman Old Style"/>
      <w:b/>
      <w:bCs/>
      <w:sz w:val="24"/>
      <w:szCs w:val="24"/>
      <w:lang w:val="pt-BR" w:eastAsia="ar-SA"/>
    </w:rPr>
  </w:style>
  <w:style w:type="character" w:styleId="CorpodetextoChar">
    <w:name w:val="Corpo de texto Char"/>
    <w:basedOn w:val="DefaultParagraphFont"/>
    <w:rPr>
      <w:rFonts w:ascii="American Classic" w:hAnsi="American Classic" w:cs="American Classic"/>
      <w:sz w:val="24"/>
      <w:szCs w:val="24"/>
      <w:lang w:val="pt-BR" w:eastAsia="ar-SA"/>
    </w:rPr>
  </w:style>
  <w:style w:type="character" w:styleId="TtuloChar">
    <w:name w:val="Título Char"/>
    <w:basedOn w:val="DefaultParagraphFont"/>
    <w:rPr>
      <w:rFonts w:cs="Times New Roman"/>
      <w:b/>
      <w:bCs/>
      <w:sz w:val="24"/>
      <w:szCs w:val="24"/>
      <w:lang w:val="pt-BR" w:eastAsia="ar-SA"/>
    </w:rPr>
  </w:style>
  <w:style w:type="character" w:styleId="CabealhoChar">
    <w:name w:val="Cabeçalho Char"/>
    <w:basedOn w:val="DefaultParagraphFont"/>
    <w:rPr>
      <w:rFonts w:cs="Times New Roman"/>
      <w:sz w:val="24"/>
      <w:szCs w:val="24"/>
      <w:lang w:val="pt-BR" w:eastAsia="ar-SA"/>
    </w:rPr>
  </w:style>
  <w:style w:type="character" w:styleId="SubttuloChar">
    <w:name w:val="Subtítulo Char"/>
    <w:basedOn w:val="DefaultParagraphFont"/>
    <w:rPr>
      <w:rFonts w:ascii="Cambria" w:hAnsi="Cambria" w:eastAsia="Cambria" w:cs="Times New Roman"/>
      <w:i/>
      <w:iCs/>
      <w:color w:val="4F81BD"/>
      <w:spacing w:val="15"/>
      <w:sz w:val="24"/>
      <w:szCs w:val="24"/>
      <w:lang w:val="pt-BR" w:eastAsia="ar-SA"/>
    </w:rPr>
  </w:style>
  <w:style w:type="character" w:styleId="ListLabel1">
    <w:name w:val="ListLabel 1"/>
    <w:rPr>
      <w:rFonts w:ascii="Liberation Serif" w:hAnsi="Liberation Serif" w:cs="Times New Roman"/>
      <w:sz w:val="22"/>
    </w:rPr>
  </w:style>
  <w:style w:type="paragraph" w:styleId="Ttulo">
    <w:name w:val="Título"/>
    <w:basedOn w:val="Normal"/>
    <w:next w:val="Corpodotexto"/>
    <w:pPr>
      <w:keepNext/>
      <w:spacing w:before="240" w:after="120"/>
    </w:pPr>
    <w:rPr>
      <w:rFonts w:ascii="Liberation Sans" w:hAnsi="Liberation Sans" w:eastAsia="Microsoft YaHei" w:cs="Mangal"/>
      <w:sz w:val="28"/>
      <w:szCs w:val="28"/>
    </w:rPr>
  </w:style>
  <w:style w:type="paragraph" w:styleId="Corpodotexto">
    <w:name w:val="Corpo do texto"/>
    <w:basedOn w:val="Normal"/>
    <w:pPr>
      <w:spacing w:before="0" w:after="120"/>
    </w:pPr>
    <w:rPr/>
  </w:style>
  <w:style w:type="paragraph" w:styleId="Ttulododocumento">
    <w:name w:val="Título do documento"/>
    <w:basedOn w:val="Normal"/>
    <w:next w:val="Corpodotexto"/>
    <w:pPr>
      <w:keepNext/>
      <w:spacing w:before="240" w:after="120"/>
    </w:pPr>
    <w:rPr>
      <w:rFonts w:ascii="Arial" w:hAnsi="Arial" w:eastAsia="MS Mincho" w:cs="Tahoma"/>
      <w:sz w:val="28"/>
      <w:szCs w:val="28"/>
    </w:rPr>
  </w:style>
  <w:style w:type="paragraph" w:styleId="Subttulo">
    <w:name w:val="Subtítulo"/>
    <w:basedOn w:val="Ttulododocumento"/>
    <w:next w:val="Corpodotexto"/>
    <w:pPr>
      <w:jc w:val="center"/>
    </w:pPr>
    <w:rPr>
      <w:i/>
      <w:iCs/>
      <w:sz w:val="28"/>
      <w:szCs w:val="28"/>
    </w:rPr>
  </w:style>
  <w:style w:type="paragraph" w:styleId="Lista">
    <w:name w:val="Lista"/>
    <w:basedOn w:val="Corpodotexto"/>
    <w:pPr/>
    <w:rPr>
      <w:rFonts w:cs="Tahoma"/>
    </w:rPr>
  </w:style>
  <w:style w:type="paragraph" w:styleId="Legenda">
    <w:name w:val="Legenda"/>
    <w:basedOn w:val="Normal"/>
    <w:pPr>
      <w:suppressLineNumbers/>
      <w:spacing w:before="120" w:after="120"/>
    </w:pPr>
    <w:rPr>
      <w:rFonts w:cs="Tahoma"/>
      <w:i/>
      <w:iCs/>
      <w:sz w:val="24"/>
      <w:szCs w:val="24"/>
    </w:rPr>
  </w:style>
  <w:style w:type="paragraph" w:styleId="Ndice">
    <w:name w:val="Índice"/>
    <w:basedOn w:val="Normal"/>
    <w:pPr>
      <w:suppressLineNumbers/>
    </w:pPr>
    <w:rPr>
      <w:rFonts w:cs="Tahoma"/>
    </w:rPr>
  </w:style>
  <w:style w:type="paragraph" w:styleId="Cabealho">
    <w:name w:val="Cabeçalho"/>
    <w:basedOn w:val="Normal"/>
    <w:pPr>
      <w:suppressLineNumbers/>
      <w:tabs>
        <w:tab w:val="center" w:pos="4818" w:leader="none"/>
        <w:tab w:val="right" w:pos="9637" w:leader="none"/>
      </w:tabs>
    </w:pPr>
    <w:rPr/>
  </w:style>
  <w:style w:type="paragraph" w:styleId="Contedodatabela">
    <w:name w:val="Conteúdo da tabela"/>
    <w:basedOn w:val="Normal"/>
    <w:pPr>
      <w:suppressLineNumbers/>
    </w:pPr>
    <w:rPr/>
  </w:style>
  <w:style w:type="paragraph" w:styleId="Ttulodetabela">
    <w:name w:val="Título de tabela"/>
    <w:basedOn w:val="Contedodatabela"/>
    <w:pPr>
      <w:suppressLineNumbers/>
      <w:jc w:val="center"/>
    </w:pPr>
    <w:rPr>
      <w:b/>
      <w:bCs/>
    </w:rPr>
  </w:style>
  <w:style w:type="paragraph" w:styleId="Contedodoquadro">
    <w:name w:val="Conteúdo do quadro"/>
    <w:basedOn w:val="Corpodotexto"/>
    <w:pPr/>
    <w:rPr/>
  </w:style>
  <w:style w:type="paragraph" w:styleId="Corpodetexto21">
    <w:name w:val="Corpo de texto 21"/>
    <w:pPr>
      <w:widowControl/>
      <w:suppressAutoHyphens w:val="true"/>
      <w:kinsoku w:val="true"/>
      <w:overflowPunct w:val="true"/>
      <w:autoSpaceDE w:val="true"/>
      <w:bidi w:val="0"/>
      <w:ind w:left="0" w:right="0" w:hanging="0"/>
      <w:jc w:val="both"/>
      <w:textAlignment w:val="auto"/>
    </w:pPr>
    <w:rPr>
      <w:rFonts w:ascii="American Classic" w:hAnsi="American Classic" w:cs="American Classic" w:eastAsia="SimSun"/>
      <w:color w:val="auto"/>
      <w:sz w:val="26"/>
      <w:szCs w:val="24"/>
      <w:lang w:val="pt-BR" w:eastAsia="ar-SA" w:bidi="ar-SA"/>
    </w:rPr>
  </w:style>
  <w:style w:type="paragraph" w:styleId="Western">
    <w:name w:val="western"/>
    <w:pPr>
      <w:widowControl/>
      <w:suppressAutoHyphens w:val="true"/>
      <w:kinsoku w:val="true"/>
      <w:overflowPunct w:val="true"/>
      <w:autoSpaceDE w:val="true"/>
      <w:bidi w:val="0"/>
      <w:spacing w:before="280" w:after="119"/>
      <w:ind w:left="0" w:right="0" w:hanging="0"/>
      <w:jc w:val="left"/>
      <w:textAlignment w:val="auto"/>
    </w:pPr>
    <w:rPr>
      <w:rFonts w:cs="Times New Roman" w:ascii="Liberation Serif" w:hAnsi="Liberation Serif" w:eastAsia="SimSun"/>
      <w:color w:val="auto"/>
      <w:sz w:val="24"/>
      <w:szCs w:val="24"/>
      <w:lang w:val="pt-BR" w:eastAsia="ar-SA" w:bidi="ar-SA"/>
    </w:rPr>
  </w:style>
  <w:style w:type="paragraph" w:styleId="Rodap">
    <w:name w:val="Rodapé"/>
    <w:basedOn w:val="Normal"/>
    <w:pPr>
      <w:suppressLineNumbers/>
      <w:tabs>
        <w:tab w:val="center" w:pos="4818" w:leader="none"/>
        <w:tab w:val="right" w:pos="9637" w:leader="none"/>
      </w:tabs>
    </w:pPr>
    <w:rPr/>
  </w:style>
  <w:style w:type="numbering" w:styleId="RTFNum2">
    <w:name w:val="RTF_Num 2"/>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eader" Target="header1.xml"/><Relationship Id="rId4"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fontTable" Target="fontTable.xml"/><Relationship Id="rId7" Type="http://schemas.openxmlformats.org/officeDocument/2006/relationships/settings" Target="settings.xml"/>
</Relationships>
</file>

<file path=word/_rels/header1.xml.rels><?xml version="1.0" encoding="UTF-8"?>
<Relationships xmlns="http://schemas.openxmlformats.org/package/2006/relationships"><Relationship Id="rId1" Type="http://schemas.openxmlformats.org/officeDocument/2006/relationships/image" Target="media/image2.png"/>
</Relationships>
</file>

<file path=docProps/app.xml><?xml version="1.0" encoding="utf-8"?>
<Properties xmlns="http://schemas.openxmlformats.org/officeDocument/2006/extended-properties" xmlns:vt="http://schemas.openxmlformats.org/officeDocument/2006/docPropsVTypes">
  <TotalTime>31050</TotalTime>
  <Application>LibreOffice/4.2.4.2$Windows_x86 LibreOffice_project/63150712c6d317d27ce2db16eb94c2f3d7b699f8</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2010-04-06T09:22:21Z</dcterms:created>
  <dc:creator>eu </dc:creator>
  <dc:language>pt-BR</dc:language>
  <dcterms:modified xsi:type="dcterms:W3CDTF">2018-01-03T20:35:13Z</dcterms:modified>
  <cp:revision>106</cp:revision>
</cp:coreProperties>
</file>